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68" w:rsidRDefault="004D7B68" w:rsidP="00620043">
      <w:pPr>
        <w:rPr>
          <w:sz w:val="24"/>
          <w:szCs w:val="24"/>
        </w:rPr>
      </w:pPr>
    </w:p>
    <w:p w:rsidR="004D7B68" w:rsidRDefault="00F03463" w:rsidP="00620043">
      <w:pPr>
        <w:rPr>
          <w:sz w:val="24"/>
          <w:szCs w:val="24"/>
        </w:rPr>
      </w:pPr>
      <w:r>
        <w:rPr>
          <w:noProof/>
          <w:sz w:val="24"/>
          <w:szCs w:val="24"/>
          <w:lang w:eastAsia="ro-RO"/>
        </w:rPr>
        <w:drawing>
          <wp:inline distT="0" distB="0" distL="0" distR="0">
            <wp:extent cx="5486400" cy="3200400"/>
            <wp:effectExtent l="0" t="0" r="0" b="0"/>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D7B68">
        <w:rPr>
          <w:sz w:val="24"/>
          <w:szCs w:val="24"/>
        </w:rPr>
        <w:t>V:</w:t>
      </w:r>
    </w:p>
    <w:p w:rsidR="004D7B68" w:rsidRDefault="00D3044E" w:rsidP="00D3044E">
      <w:pPr>
        <w:jc w:val="center"/>
        <w:rPr>
          <w:sz w:val="24"/>
          <w:szCs w:val="24"/>
        </w:rPr>
      </w:pPr>
      <w:r w:rsidRPr="00D3044E">
        <w:rPr>
          <w:noProof/>
          <w:sz w:val="24"/>
          <w:szCs w:val="24"/>
          <w:lang w:eastAsia="ro-RO"/>
        </w:rPr>
        <w:drawing>
          <wp:inline distT="0" distB="0" distL="0" distR="0">
            <wp:extent cx="4572638" cy="3429479"/>
            <wp:effectExtent l="0" t="0" r="0" b="0"/>
            <wp:docPr id="1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9C018C" w:rsidRDefault="00D3044E" w:rsidP="008A7F27">
      <w:pPr>
        <w:rPr>
          <w:sz w:val="24"/>
          <w:szCs w:val="24"/>
        </w:rPr>
      </w:pPr>
      <w:r w:rsidRPr="00D3044E">
        <w:rPr>
          <w:noProof/>
          <w:sz w:val="24"/>
          <w:szCs w:val="24"/>
          <w:lang w:eastAsia="ro-RO"/>
        </w:rPr>
        <w:lastRenderedPageBreak/>
        <w:drawing>
          <wp:inline distT="0" distB="0" distL="0" distR="0">
            <wp:extent cx="4572638" cy="3429479"/>
            <wp:effectExtent l="0" t="0" r="0" b="0"/>
            <wp:docPr id="1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8A7F27" w:rsidRDefault="008A7F27" w:rsidP="00620043">
      <w:pPr>
        <w:rPr>
          <w:sz w:val="24"/>
          <w:szCs w:val="24"/>
        </w:rPr>
      </w:pPr>
    </w:p>
    <w:p w:rsidR="008A7F27" w:rsidRPr="00113865" w:rsidRDefault="008A7F27" w:rsidP="00620043">
      <w:pPr>
        <w:rPr>
          <w:rFonts w:ascii="Times New Roman" w:hAnsi="Times New Roman" w:cs="Times New Roman"/>
          <w:b/>
          <w:sz w:val="24"/>
          <w:szCs w:val="24"/>
        </w:rPr>
      </w:pPr>
      <w:r w:rsidRPr="00113865">
        <w:rPr>
          <w:rFonts w:ascii="Times New Roman" w:hAnsi="Times New Roman" w:cs="Times New Roman"/>
          <w:b/>
          <w:sz w:val="24"/>
          <w:szCs w:val="24"/>
        </w:rPr>
        <w:t xml:space="preserve">   II.5.2ANALIZA FRECVENȚEI</w:t>
      </w:r>
    </w:p>
    <w:p w:rsidR="009C018C" w:rsidRPr="00113865" w:rsidRDefault="009C018C" w:rsidP="00620043">
      <w:pPr>
        <w:rPr>
          <w:rFonts w:ascii="Times New Roman" w:hAnsi="Times New Roman" w:cs="Times New Roman"/>
          <w:sz w:val="24"/>
          <w:szCs w:val="24"/>
        </w:rPr>
      </w:pPr>
      <w:r w:rsidRPr="00113865">
        <w:rPr>
          <w:rFonts w:ascii="Times New Roman" w:hAnsi="Times New Roman" w:cs="Times New Roman"/>
          <w:sz w:val="24"/>
          <w:szCs w:val="24"/>
        </w:rPr>
        <w:t>-total absențe :</w:t>
      </w:r>
      <w:r w:rsidR="005F3C63" w:rsidRPr="00113865">
        <w:rPr>
          <w:rFonts w:ascii="Times New Roman" w:hAnsi="Times New Roman" w:cs="Times New Roman"/>
          <w:sz w:val="24"/>
          <w:szCs w:val="24"/>
        </w:rPr>
        <w:t xml:space="preserve">  -5194</w:t>
      </w:r>
    </w:p>
    <w:p w:rsidR="009C018C" w:rsidRPr="00113865" w:rsidRDefault="009C018C" w:rsidP="00620043">
      <w:pPr>
        <w:rPr>
          <w:rFonts w:ascii="Times New Roman" w:hAnsi="Times New Roman" w:cs="Times New Roman"/>
          <w:sz w:val="24"/>
          <w:szCs w:val="24"/>
        </w:rPr>
      </w:pPr>
      <w:r w:rsidRPr="00113865">
        <w:rPr>
          <w:rFonts w:ascii="Times New Roman" w:hAnsi="Times New Roman" w:cs="Times New Roman"/>
          <w:sz w:val="24"/>
          <w:szCs w:val="24"/>
        </w:rPr>
        <w:t xml:space="preserve">    -motivate:</w:t>
      </w:r>
      <w:r w:rsidR="005F3C63" w:rsidRPr="00113865">
        <w:rPr>
          <w:rFonts w:ascii="Times New Roman" w:hAnsi="Times New Roman" w:cs="Times New Roman"/>
          <w:sz w:val="24"/>
          <w:szCs w:val="24"/>
        </w:rPr>
        <w:t xml:space="preserve">      -2231</w:t>
      </w:r>
    </w:p>
    <w:p w:rsidR="009C018C" w:rsidRPr="00113865" w:rsidRDefault="009C018C" w:rsidP="00620043">
      <w:pPr>
        <w:rPr>
          <w:rFonts w:ascii="Times New Roman" w:hAnsi="Times New Roman" w:cs="Times New Roman"/>
          <w:sz w:val="24"/>
          <w:szCs w:val="24"/>
        </w:rPr>
      </w:pPr>
      <w:r w:rsidRPr="00113865">
        <w:rPr>
          <w:rFonts w:ascii="Times New Roman" w:hAnsi="Times New Roman" w:cs="Times New Roman"/>
          <w:sz w:val="24"/>
          <w:szCs w:val="24"/>
        </w:rPr>
        <w:t xml:space="preserve">  -nemotivate:</w:t>
      </w:r>
      <w:r w:rsidR="005F3C63" w:rsidRPr="00113865">
        <w:rPr>
          <w:rFonts w:ascii="Times New Roman" w:hAnsi="Times New Roman" w:cs="Times New Roman"/>
          <w:sz w:val="24"/>
          <w:szCs w:val="24"/>
        </w:rPr>
        <w:t xml:space="preserve"> -2963</w:t>
      </w:r>
    </w:p>
    <w:p w:rsidR="00B3062B" w:rsidRDefault="00B3062B" w:rsidP="00620043">
      <w:pPr>
        <w:rPr>
          <w:sz w:val="24"/>
          <w:szCs w:val="24"/>
        </w:rPr>
      </w:pPr>
    </w:p>
    <w:p w:rsidR="009C018C" w:rsidRDefault="009C018C" w:rsidP="00620043">
      <w:pPr>
        <w:rPr>
          <w:sz w:val="24"/>
          <w:szCs w:val="24"/>
        </w:rPr>
      </w:pPr>
      <w:r>
        <w:rPr>
          <w:sz w:val="24"/>
          <w:szCs w:val="24"/>
        </w:rPr>
        <w:t>a. primar:</w:t>
      </w:r>
    </w:p>
    <w:tbl>
      <w:tblPr>
        <w:tblStyle w:val="TableGrid"/>
        <w:tblW w:w="0" w:type="auto"/>
        <w:tblLook w:val="04A0"/>
      </w:tblPr>
      <w:tblGrid>
        <w:gridCol w:w="953"/>
        <w:gridCol w:w="1552"/>
        <w:gridCol w:w="1540"/>
        <w:gridCol w:w="1493"/>
        <w:gridCol w:w="1442"/>
        <w:gridCol w:w="1070"/>
        <w:gridCol w:w="1238"/>
      </w:tblGrid>
      <w:tr w:rsidR="00B3062B" w:rsidTr="00B3062B">
        <w:trPr>
          <w:trHeight w:val="570"/>
        </w:trPr>
        <w:tc>
          <w:tcPr>
            <w:tcW w:w="959" w:type="dxa"/>
            <w:vMerge w:val="restart"/>
          </w:tcPr>
          <w:p w:rsidR="00B3062B" w:rsidRDefault="00B3062B" w:rsidP="00620043">
            <w:pPr>
              <w:rPr>
                <w:sz w:val="24"/>
                <w:szCs w:val="24"/>
              </w:rPr>
            </w:pPr>
            <w:r>
              <w:rPr>
                <w:sz w:val="24"/>
                <w:szCs w:val="24"/>
              </w:rPr>
              <w:t>Clasa</w:t>
            </w:r>
          </w:p>
        </w:tc>
        <w:tc>
          <w:tcPr>
            <w:tcW w:w="3118" w:type="dxa"/>
            <w:gridSpan w:val="2"/>
            <w:tcBorders>
              <w:bottom w:val="single" w:sz="4" w:space="0" w:color="auto"/>
            </w:tcBorders>
          </w:tcPr>
          <w:p w:rsidR="00B3062B" w:rsidRDefault="00B3062B" w:rsidP="00620043">
            <w:pPr>
              <w:rPr>
                <w:sz w:val="24"/>
                <w:szCs w:val="24"/>
              </w:rPr>
            </w:pPr>
            <w:r>
              <w:rPr>
                <w:sz w:val="24"/>
                <w:szCs w:val="24"/>
              </w:rPr>
              <w:t>Școala Gimnazială nr.1 Fîrțănești</w:t>
            </w:r>
          </w:p>
        </w:tc>
        <w:tc>
          <w:tcPr>
            <w:tcW w:w="2889" w:type="dxa"/>
            <w:gridSpan w:val="2"/>
            <w:tcBorders>
              <w:bottom w:val="single" w:sz="4" w:space="0" w:color="auto"/>
            </w:tcBorders>
          </w:tcPr>
          <w:p w:rsidR="00B3062B" w:rsidRDefault="00B3062B" w:rsidP="00620043">
            <w:pPr>
              <w:rPr>
                <w:sz w:val="24"/>
                <w:szCs w:val="24"/>
              </w:rPr>
            </w:pPr>
            <w:r>
              <w:rPr>
                <w:sz w:val="24"/>
                <w:szCs w:val="24"/>
              </w:rPr>
              <w:t>Școala Gimnazială nr.2 Fîrțănești</w:t>
            </w:r>
          </w:p>
        </w:tc>
        <w:tc>
          <w:tcPr>
            <w:tcW w:w="2322" w:type="dxa"/>
            <w:gridSpan w:val="2"/>
            <w:tcBorders>
              <w:bottom w:val="single" w:sz="4" w:space="0" w:color="auto"/>
            </w:tcBorders>
          </w:tcPr>
          <w:p w:rsidR="00B3062B" w:rsidRDefault="00B3062B" w:rsidP="00620043">
            <w:pPr>
              <w:rPr>
                <w:sz w:val="24"/>
                <w:szCs w:val="24"/>
              </w:rPr>
            </w:pPr>
            <w:r>
              <w:rPr>
                <w:sz w:val="24"/>
                <w:szCs w:val="24"/>
              </w:rPr>
              <w:t>Școala Gimnazială Viile</w:t>
            </w:r>
          </w:p>
        </w:tc>
      </w:tr>
      <w:tr w:rsidR="00B3062B" w:rsidTr="00B3062B">
        <w:trPr>
          <w:trHeight w:val="300"/>
        </w:trPr>
        <w:tc>
          <w:tcPr>
            <w:tcW w:w="959" w:type="dxa"/>
            <w:vMerge/>
          </w:tcPr>
          <w:p w:rsidR="00B3062B" w:rsidRDefault="00B3062B" w:rsidP="00620043">
            <w:pPr>
              <w:rPr>
                <w:sz w:val="24"/>
                <w:szCs w:val="24"/>
              </w:rPr>
            </w:pPr>
          </w:p>
        </w:tc>
        <w:tc>
          <w:tcPr>
            <w:tcW w:w="1575" w:type="dxa"/>
            <w:tcBorders>
              <w:top w:val="single" w:sz="4" w:space="0" w:color="auto"/>
              <w:right w:val="single" w:sz="4" w:space="0" w:color="auto"/>
            </w:tcBorders>
          </w:tcPr>
          <w:p w:rsidR="00B3062B" w:rsidRDefault="00B3062B" w:rsidP="00620043">
            <w:pPr>
              <w:rPr>
                <w:sz w:val="24"/>
                <w:szCs w:val="24"/>
              </w:rPr>
            </w:pPr>
            <w:r>
              <w:rPr>
                <w:sz w:val="24"/>
                <w:szCs w:val="24"/>
              </w:rPr>
              <w:t>total abs.</w:t>
            </w:r>
          </w:p>
        </w:tc>
        <w:tc>
          <w:tcPr>
            <w:tcW w:w="1543" w:type="dxa"/>
            <w:tcBorders>
              <w:top w:val="single" w:sz="4" w:space="0" w:color="auto"/>
              <w:left w:val="single" w:sz="4" w:space="0" w:color="auto"/>
            </w:tcBorders>
          </w:tcPr>
          <w:p w:rsidR="00B3062B" w:rsidRDefault="00B3062B" w:rsidP="00620043">
            <w:pPr>
              <w:rPr>
                <w:sz w:val="24"/>
                <w:szCs w:val="24"/>
              </w:rPr>
            </w:pPr>
            <w:r>
              <w:rPr>
                <w:sz w:val="24"/>
                <w:szCs w:val="24"/>
              </w:rPr>
              <w:t>d.c.motivate</w:t>
            </w:r>
          </w:p>
        </w:tc>
        <w:tc>
          <w:tcPr>
            <w:tcW w:w="1515" w:type="dxa"/>
            <w:tcBorders>
              <w:top w:val="single" w:sz="4" w:space="0" w:color="auto"/>
              <w:right w:val="single" w:sz="4" w:space="0" w:color="auto"/>
            </w:tcBorders>
          </w:tcPr>
          <w:p w:rsidR="00B3062B" w:rsidRDefault="00B3062B" w:rsidP="00620043">
            <w:pPr>
              <w:rPr>
                <w:sz w:val="24"/>
                <w:szCs w:val="24"/>
              </w:rPr>
            </w:pPr>
            <w:r>
              <w:rPr>
                <w:sz w:val="24"/>
                <w:szCs w:val="24"/>
              </w:rPr>
              <w:t>total abs.</w:t>
            </w:r>
          </w:p>
        </w:tc>
        <w:tc>
          <w:tcPr>
            <w:tcW w:w="1374" w:type="dxa"/>
            <w:tcBorders>
              <w:top w:val="single" w:sz="4" w:space="0" w:color="auto"/>
              <w:left w:val="single" w:sz="4" w:space="0" w:color="auto"/>
            </w:tcBorders>
          </w:tcPr>
          <w:p w:rsidR="00B3062B" w:rsidRDefault="00B3062B" w:rsidP="00620043">
            <w:pPr>
              <w:rPr>
                <w:sz w:val="24"/>
                <w:szCs w:val="24"/>
              </w:rPr>
            </w:pPr>
            <w:r>
              <w:rPr>
                <w:sz w:val="24"/>
                <w:szCs w:val="24"/>
              </w:rPr>
              <w:t>d.c.motivate</w:t>
            </w:r>
          </w:p>
        </w:tc>
        <w:tc>
          <w:tcPr>
            <w:tcW w:w="1080" w:type="dxa"/>
            <w:tcBorders>
              <w:top w:val="single" w:sz="4" w:space="0" w:color="auto"/>
              <w:right w:val="single" w:sz="4" w:space="0" w:color="auto"/>
            </w:tcBorders>
          </w:tcPr>
          <w:p w:rsidR="00B3062B" w:rsidRDefault="00B3062B" w:rsidP="00620043">
            <w:pPr>
              <w:rPr>
                <w:sz w:val="24"/>
                <w:szCs w:val="24"/>
              </w:rPr>
            </w:pPr>
            <w:r>
              <w:rPr>
                <w:sz w:val="24"/>
                <w:szCs w:val="24"/>
              </w:rPr>
              <w:t>total abs.</w:t>
            </w:r>
          </w:p>
        </w:tc>
        <w:tc>
          <w:tcPr>
            <w:tcW w:w="1242" w:type="dxa"/>
            <w:tcBorders>
              <w:top w:val="single" w:sz="4" w:space="0" w:color="auto"/>
              <w:left w:val="single" w:sz="4" w:space="0" w:color="auto"/>
            </w:tcBorders>
          </w:tcPr>
          <w:p w:rsidR="00B3062B" w:rsidRDefault="00B3062B" w:rsidP="00620043">
            <w:pPr>
              <w:rPr>
                <w:sz w:val="24"/>
                <w:szCs w:val="24"/>
              </w:rPr>
            </w:pPr>
            <w:r>
              <w:rPr>
                <w:sz w:val="24"/>
                <w:szCs w:val="24"/>
              </w:rPr>
              <w:t>d.c. motivate</w:t>
            </w:r>
          </w:p>
        </w:tc>
      </w:tr>
      <w:tr w:rsidR="00B3062B" w:rsidTr="00B3062B">
        <w:tc>
          <w:tcPr>
            <w:tcW w:w="959" w:type="dxa"/>
          </w:tcPr>
          <w:p w:rsidR="00B3062B" w:rsidRDefault="00B3062B" w:rsidP="00620043">
            <w:pPr>
              <w:rPr>
                <w:sz w:val="24"/>
                <w:szCs w:val="24"/>
              </w:rPr>
            </w:pPr>
            <w:r>
              <w:rPr>
                <w:sz w:val="24"/>
                <w:szCs w:val="24"/>
              </w:rPr>
              <w:t>Preg.</w:t>
            </w:r>
          </w:p>
        </w:tc>
        <w:tc>
          <w:tcPr>
            <w:tcW w:w="1575" w:type="dxa"/>
            <w:tcBorders>
              <w:right w:val="single" w:sz="4" w:space="0" w:color="auto"/>
            </w:tcBorders>
          </w:tcPr>
          <w:p w:rsidR="00B3062B" w:rsidRDefault="00F2312C" w:rsidP="00620043">
            <w:pPr>
              <w:rPr>
                <w:sz w:val="24"/>
                <w:szCs w:val="24"/>
              </w:rPr>
            </w:pPr>
            <w:r>
              <w:rPr>
                <w:sz w:val="24"/>
                <w:szCs w:val="24"/>
              </w:rPr>
              <w:t xml:space="preserve">         -</w:t>
            </w:r>
          </w:p>
        </w:tc>
        <w:tc>
          <w:tcPr>
            <w:tcW w:w="1543" w:type="dxa"/>
            <w:tcBorders>
              <w:left w:val="single" w:sz="4" w:space="0" w:color="auto"/>
            </w:tcBorders>
          </w:tcPr>
          <w:p w:rsidR="00B3062B" w:rsidRDefault="00F2312C" w:rsidP="00620043">
            <w:pPr>
              <w:rPr>
                <w:sz w:val="24"/>
                <w:szCs w:val="24"/>
              </w:rPr>
            </w:pPr>
            <w:r>
              <w:rPr>
                <w:sz w:val="24"/>
                <w:szCs w:val="24"/>
              </w:rPr>
              <w:t xml:space="preserve">       -</w:t>
            </w:r>
          </w:p>
        </w:tc>
        <w:tc>
          <w:tcPr>
            <w:tcW w:w="1515" w:type="dxa"/>
            <w:tcBorders>
              <w:right w:val="single" w:sz="4" w:space="0" w:color="auto"/>
            </w:tcBorders>
          </w:tcPr>
          <w:p w:rsidR="00B3062B" w:rsidRDefault="00F2312C" w:rsidP="00620043">
            <w:pPr>
              <w:rPr>
                <w:sz w:val="24"/>
                <w:szCs w:val="24"/>
              </w:rPr>
            </w:pPr>
            <w:r>
              <w:rPr>
                <w:sz w:val="24"/>
                <w:szCs w:val="24"/>
              </w:rPr>
              <w:t xml:space="preserve">       -</w:t>
            </w:r>
          </w:p>
        </w:tc>
        <w:tc>
          <w:tcPr>
            <w:tcW w:w="1374" w:type="dxa"/>
            <w:tcBorders>
              <w:left w:val="single" w:sz="4" w:space="0" w:color="auto"/>
            </w:tcBorders>
          </w:tcPr>
          <w:p w:rsidR="00B3062B" w:rsidRDefault="00F2312C" w:rsidP="00620043">
            <w:pPr>
              <w:rPr>
                <w:sz w:val="24"/>
                <w:szCs w:val="24"/>
              </w:rPr>
            </w:pPr>
            <w:r>
              <w:rPr>
                <w:sz w:val="24"/>
                <w:szCs w:val="24"/>
              </w:rPr>
              <w:t xml:space="preserve">       -</w:t>
            </w:r>
          </w:p>
        </w:tc>
        <w:tc>
          <w:tcPr>
            <w:tcW w:w="1080" w:type="dxa"/>
            <w:tcBorders>
              <w:right w:val="single" w:sz="4" w:space="0" w:color="auto"/>
            </w:tcBorders>
          </w:tcPr>
          <w:p w:rsidR="00B3062B" w:rsidRDefault="00F2312C" w:rsidP="00620043">
            <w:pPr>
              <w:rPr>
                <w:sz w:val="24"/>
                <w:szCs w:val="24"/>
              </w:rPr>
            </w:pPr>
            <w:r>
              <w:rPr>
                <w:sz w:val="24"/>
                <w:szCs w:val="24"/>
              </w:rPr>
              <w:t xml:space="preserve">    -</w:t>
            </w:r>
          </w:p>
        </w:tc>
        <w:tc>
          <w:tcPr>
            <w:tcW w:w="1242" w:type="dxa"/>
            <w:tcBorders>
              <w:left w:val="single" w:sz="4" w:space="0" w:color="auto"/>
            </w:tcBorders>
          </w:tcPr>
          <w:p w:rsidR="00B3062B" w:rsidRDefault="00F2312C" w:rsidP="00620043">
            <w:pPr>
              <w:rPr>
                <w:sz w:val="24"/>
                <w:szCs w:val="24"/>
              </w:rPr>
            </w:pPr>
            <w:r>
              <w:rPr>
                <w:sz w:val="24"/>
                <w:szCs w:val="24"/>
              </w:rPr>
              <w:t xml:space="preserve">     -</w:t>
            </w:r>
          </w:p>
        </w:tc>
      </w:tr>
      <w:tr w:rsidR="00B3062B" w:rsidTr="00B3062B">
        <w:tc>
          <w:tcPr>
            <w:tcW w:w="959" w:type="dxa"/>
          </w:tcPr>
          <w:p w:rsidR="00B3062B" w:rsidRPr="00F2312C" w:rsidRDefault="00F2312C" w:rsidP="00F2312C">
            <w:pPr>
              <w:rPr>
                <w:sz w:val="24"/>
                <w:szCs w:val="24"/>
              </w:rPr>
            </w:pPr>
            <w:r>
              <w:rPr>
                <w:sz w:val="24"/>
                <w:szCs w:val="24"/>
              </w:rPr>
              <w:t>I</w:t>
            </w:r>
          </w:p>
        </w:tc>
        <w:tc>
          <w:tcPr>
            <w:tcW w:w="1575" w:type="dxa"/>
            <w:tcBorders>
              <w:right w:val="single" w:sz="4" w:space="0" w:color="auto"/>
            </w:tcBorders>
          </w:tcPr>
          <w:p w:rsidR="00B3062B" w:rsidRDefault="00F2312C" w:rsidP="00620043">
            <w:pPr>
              <w:rPr>
                <w:sz w:val="24"/>
                <w:szCs w:val="24"/>
              </w:rPr>
            </w:pPr>
            <w:r>
              <w:rPr>
                <w:sz w:val="24"/>
                <w:szCs w:val="24"/>
              </w:rPr>
              <w:t xml:space="preserve">         -</w:t>
            </w:r>
          </w:p>
        </w:tc>
        <w:tc>
          <w:tcPr>
            <w:tcW w:w="1543" w:type="dxa"/>
            <w:tcBorders>
              <w:left w:val="single" w:sz="4" w:space="0" w:color="auto"/>
            </w:tcBorders>
          </w:tcPr>
          <w:p w:rsidR="00B3062B" w:rsidRDefault="00F2312C" w:rsidP="00620043">
            <w:pPr>
              <w:rPr>
                <w:sz w:val="24"/>
                <w:szCs w:val="24"/>
              </w:rPr>
            </w:pPr>
            <w:r>
              <w:rPr>
                <w:sz w:val="24"/>
                <w:szCs w:val="24"/>
              </w:rPr>
              <w:t xml:space="preserve">       -</w:t>
            </w:r>
          </w:p>
        </w:tc>
        <w:tc>
          <w:tcPr>
            <w:tcW w:w="1515" w:type="dxa"/>
            <w:tcBorders>
              <w:right w:val="single" w:sz="4" w:space="0" w:color="auto"/>
            </w:tcBorders>
          </w:tcPr>
          <w:p w:rsidR="00B3062B" w:rsidRDefault="00F2312C" w:rsidP="00620043">
            <w:pPr>
              <w:rPr>
                <w:sz w:val="24"/>
                <w:szCs w:val="24"/>
              </w:rPr>
            </w:pPr>
            <w:r>
              <w:rPr>
                <w:sz w:val="24"/>
                <w:szCs w:val="24"/>
              </w:rPr>
              <w:t xml:space="preserve">       -</w:t>
            </w:r>
          </w:p>
        </w:tc>
        <w:tc>
          <w:tcPr>
            <w:tcW w:w="1374" w:type="dxa"/>
            <w:tcBorders>
              <w:left w:val="single" w:sz="4" w:space="0" w:color="auto"/>
            </w:tcBorders>
          </w:tcPr>
          <w:p w:rsidR="00B3062B" w:rsidRDefault="00F2312C" w:rsidP="00620043">
            <w:pPr>
              <w:rPr>
                <w:sz w:val="24"/>
                <w:szCs w:val="24"/>
              </w:rPr>
            </w:pPr>
            <w:r>
              <w:rPr>
                <w:sz w:val="24"/>
                <w:szCs w:val="24"/>
              </w:rPr>
              <w:t xml:space="preserve">       -</w:t>
            </w:r>
          </w:p>
        </w:tc>
        <w:tc>
          <w:tcPr>
            <w:tcW w:w="1080" w:type="dxa"/>
            <w:tcBorders>
              <w:right w:val="single" w:sz="4" w:space="0" w:color="auto"/>
            </w:tcBorders>
          </w:tcPr>
          <w:p w:rsidR="00B3062B" w:rsidRDefault="00F2312C" w:rsidP="00620043">
            <w:pPr>
              <w:rPr>
                <w:sz w:val="24"/>
                <w:szCs w:val="24"/>
              </w:rPr>
            </w:pPr>
            <w:r>
              <w:rPr>
                <w:sz w:val="24"/>
                <w:szCs w:val="24"/>
              </w:rPr>
              <w:t xml:space="preserve">    -</w:t>
            </w:r>
          </w:p>
        </w:tc>
        <w:tc>
          <w:tcPr>
            <w:tcW w:w="1242" w:type="dxa"/>
            <w:tcBorders>
              <w:left w:val="single" w:sz="4" w:space="0" w:color="auto"/>
            </w:tcBorders>
          </w:tcPr>
          <w:p w:rsidR="00B3062B" w:rsidRDefault="00F2312C" w:rsidP="00620043">
            <w:pPr>
              <w:rPr>
                <w:sz w:val="24"/>
                <w:szCs w:val="24"/>
              </w:rPr>
            </w:pPr>
            <w:r>
              <w:rPr>
                <w:sz w:val="24"/>
                <w:szCs w:val="24"/>
              </w:rPr>
              <w:t xml:space="preserve">     -</w:t>
            </w:r>
          </w:p>
        </w:tc>
      </w:tr>
      <w:tr w:rsidR="00B3062B" w:rsidTr="00B3062B">
        <w:tc>
          <w:tcPr>
            <w:tcW w:w="959" w:type="dxa"/>
          </w:tcPr>
          <w:p w:rsidR="00B3062B" w:rsidRDefault="00B3062B" w:rsidP="00620043">
            <w:pPr>
              <w:rPr>
                <w:sz w:val="24"/>
                <w:szCs w:val="24"/>
              </w:rPr>
            </w:pPr>
            <w:r>
              <w:rPr>
                <w:sz w:val="24"/>
                <w:szCs w:val="24"/>
              </w:rPr>
              <w:t>II</w:t>
            </w:r>
          </w:p>
        </w:tc>
        <w:tc>
          <w:tcPr>
            <w:tcW w:w="1575" w:type="dxa"/>
            <w:tcBorders>
              <w:right w:val="single" w:sz="4" w:space="0" w:color="auto"/>
            </w:tcBorders>
          </w:tcPr>
          <w:p w:rsidR="00B3062B" w:rsidRDefault="00F2312C" w:rsidP="00620043">
            <w:pPr>
              <w:rPr>
                <w:sz w:val="24"/>
                <w:szCs w:val="24"/>
              </w:rPr>
            </w:pPr>
            <w:r>
              <w:rPr>
                <w:sz w:val="24"/>
                <w:szCs w:val="24"/>
              </w:rPr>
              <w:t xml:space="preserve">         -</w:t>
            </w:r>
          </w:p>
        </w:tc>
        <w:tc>
          <w:tcPr>
            <w:tcW w:w="1543" w:type="dxa"/>
            <w:tcBorders>
              <w:left w:val="single" w:sz="4" w:space="0" w:color="auto"/>
            </w:tcBorders>
          </w:tcPr>
          <w:p w:rsidR="00B3062B" w:rsidRDefault="00F2312C" w:rsidP="00620043">
            <w:pPr>
              <w:rPr>
                <w:sz w:val="24"/>
                <w:szCs w:val="24"/>
              </w:rPr>
            </w:pPr>
            <w:r>
              <w:rPr>
                <w:sz w:val="24"/>
                <w:szCs w:val="24"/>
              </w:rPr>
              <w:t xml:space="preserve">      -</w:t>
            </w:r>
          </w:p>
        </w:tc>
        <w:tc>
          <w:tcPr>
            <w:tcW w:w="1515" w:type="dxa"/>
            <w:tcBorders>
              <w:right w:val="single" w:sz="4" w:space="0" w:color="auto"/>
            </w:tcBorders>
          </w:tcPr>
          <w:p w:rsidR="00B3062B" w:rsidRDefault="00F2312C" w:rsidP="00620043">
            <w:pPr>
              <w:rPr>
                <w:sz w:val="24"/>
                <w:szCs w:val="24"/>
              </w:rPr>
            </w:pPr>
            <w:r>
              <w:rPr>
                <w:sz w:val="24"/>
                <w:szCs w:val="24"/>
              </w:rPr>
              <w:t xml:space="preserve">       -</w:t>
            </w:r>
          </w:p>
        </w:tc>
        <w:tc>
          <w:tcPr>
            <w:tcW w:w="1374" w:type="dxa"/>
            <w:tcBorders>
              <w:left w:val="single" w:sz="4" w:space="0" w:color="auto"/>
            </w:tcBorders>
          </w:tcPr>
          <w:p w:rsidR="00B3062B" w:rsidRDefault="00F2312C" w:rsidP="00620043">
            <w:pPr>
              <w:rPr>
                <w:sz w:val="24"/>
                <w:szCs w:val="24"/>
              </w:rPr>
            </w:pPr>
            <w:r>
              <w:rPr>
                <w:sz w:val="24"/>
                <w:szCs w:val="24"/>
              </w:rPr>
              <w:t xml:space="preserve">      -</w:t>
            </w:r>
          </w:p>
        </w:tc>
        <w:tc>
          <w:tcPr>
            <w:tcW w:w="1080" w:type="dxa"/>
            <w:tcBorders>
              <w:right w:val="single" w:sz="4" w:space="0" w:color="auto"/>
            </w:tcBorders>
          </w:tcPr>
          <w:p w:rsidR="00B3062B" w:rsidRDefault="00F2312C" w:rsidP="00620043">
            <w:pPr>
              <w:rPr>
                <w:sz w:val="24"/>
                <w:szCs w:val="24"/>
              </w:rPr>
            </w:pPr>
            <w:r>
              <w:rPr>
                <w:sz w:val="24"/>
                <w:szCs w:val="24"/>
              </w:rPr>
              <w:t xml:space="preserve">   -</w:t>
            </w:r>
          </w:p>
        </w:tc>
        <w:tc>
          <w:tcPr>
            <w:tcW w:w="1242" w:type="dxa"/>
            <w:tcBorders>
              <w:left w:val="single" w:sz="4" w:space="0" w:color="auto"/>
            </w:tcBorders>
          </w:tcPr>
          <w:p w:rsidR="00B3062B" w:rsidRDefault="00F2312C" w:rsidP="00620043">
            <w:pPr>
              <w:rPr>
                <w:sz w:val="24"/>
                <w:szCs w:val="24"/>
              </w:rPr>
            </w:pPr>
            <w:r>
              <w:rPr>
                <w:sz w:val="24"/>
                <w:szCs w:val="24"/>
              </w:rPr>
              <w:t xml:space="preserve">     -</w:t>
            </w:r>
          </w:p>
        </w:tc>
      </w:tr>
      <w:tr w:rsidR="00B3062B" w:rsidTr="00B3062B">
        <w:tc>
          <w:tcPr>
            <w:tcW w:w="959" w:type="dxa"/>
          </w:tcPr>
          <w:p w:rsidR="00B3062B" w:rsidRDefault="00B3062B" w:rsidP="00620043">
            <w:pPr>
              <w:rPr>
                <w:sz w:val="24"/>
                <w:szCs w:val="24"/>
              </w:rPr>
            </w:pPr>
            <w:r>
              <w:rPr>
                <w:sz w:val="24"/>
                <w:szCs w:val="24"/>
              </w:rPr>
              <w:t>III</w:t>
            </w:r>
          </w:p>
        </w:tc>
        <w:tc>
          <w:tcPr>
            <w:tcW w:w="1575" w:type="dxa"/>
            <w:tcBorders>
              <w:right w:val="single" w:sz="4" w:space="0" w:color="auto"/>
            </w:tcBorders>
          </w:tcPr>
          <w:p w:rsidR="00B3062B" w:rsidRDefault="00F2312C" w:rsidP="00620043">
            <w:pPr>
              <w:rPr>
                <w:sz w:val="24"/>
                <w:szCs w:val="24"/>
              </w:rPr>
            </w:pPr>
            <w:r>
              <w:rPr>
                <w:sz w:val="24"/>
                <w:szCs w:val="24"/>
              </w:rPr>
              <w:t xml:space="preserve">        -</w:t>
            </w:r>
          </w:p>
        </w:tc>
        <w:tc>
          <w:tcPr>
            <w:tcW w:w="1543" w:type="dxa"/>
            <w:tcBorders>
              <w:left w:val="single" w:sz="4" w:space="0" w:color="auto"/>
            </w:tcBorders>
          </w:tcPr>
          <w:p w:rsidR="00B3062B" w:rsidRDefault="00F2312C" w:rsidP="00620043">
            <w:pPr>
              <w:rPr>
                <w:sz w:val="24"/>
                <w:szCs w:val="24"/>
              </w:rPr>
            </w:pPr>
            <w:r>
              <w:rPr>
                <w:sz w:val="24"/>
                <w:szCs w:val="24"/>
              </w:rPr>
              <w:t xml:space="preserve">      -</w:t>
            </w:r>
          </w:p>
        </w:tc>
        <w:tc>
          <w:tcPr>
            <w:tcW w:w="1515" w:type="dxa"/>
            <w:tcBorders>
              <w:right w:val="single" w:sz="4" w:space="0" w:color="auto"/>
            </w:tcBorders>
          </w:tcPr>
          <w:p w:rsidR="00B3062B" w:rsidRDefault="00F2312C" w:rsidP="00620043">
            <w:pPr>
              <w:rPr>
                <w:sz w:val="24"/>
                <w:szCs w:val="24"/>
              </w:rPr>
            </w:pPr>
            <w:r>
              <w:rPr>
                <w:sz w:val="24"/>
                <w:szCs w:val="24"/>
              </w:rPr>
              <w:t xml:space="preserve">     130</w:t>
            </w:r>
          </w:p>
        </w:tc>
        <w:tc>
          <w:tcPr>
            <w:tcW w:w="1374" w:type="dxa"/>
            <w:tcBorders>
              <w:left w:val="single" w:sz="4" w:space="0" w:color="auto"/>
            </w:tcBorders>
          </w:tcPr>
          <w:p w:rsidR="00B3062B" w:rsidRDefault="00F2312C" w:rsidP="00620043">
            <w:pPr>
              <w:rPr>
                <w:sz w:val="24"/>
                <w:szCs w:val="24"/>
              </w:rPr>
            </w:pPr>
            <w:r>
              <w:rPr>
                <w:sz w:val="24"/>
                <w:szCs w:val="24"/>
              </w:rPr>
              <w:t xml:space="preserve">      130</w:t>
            </w:r>
          </w:p>
        </w:tc>
        <w:tc>
          <w:tcPr>
            <w:tcW w:w="1080" w:type="dxa"/>
            <w:tcBorders>
              <w:right w:val="single" w:sz="4" w:space="0" w:color="auto"/>
            </w:tcBorders>
          </w:tcPr>
          <w:p w:rsidR="00B3062B" w:rsidRDefault="00F2312C" w:rsidP="00620043">
            <w:pPr>
              <w:rPr>
                <w:sz w:val="24"/>
                <w:szCs w:val="24"/>
              </w:rPr>
            </w:pPr>
            <w:r>
              <w:rPr>
                <w:sz w:val="24"/>
                <w:szCs w:val="24"/>
              </w:rPr>
              <w:t xml:space="preserve">    -</w:t>
            </w:r>
          </w:p>
        </w:tc>
        <w:tc>
          <w:tcPr>
            <w:tcW w:w="1242" w:type="dxa"/>
            <w:tcBorders>
              <w:left w:val="single" w:sz="4" w:space="0" w:color="auto"/>
            </w:tcBorders>
          </w:tcPr>
          <w:p w:rsidR="00B3062B" w:rsidRDefault="00F2312C" w:rsidP="00620043">
            <w:pPr>
              <w:rPr>
                <w:sz w:val="24"/>
                <w:szCs w:val="24"/>
              </w:rPr>
            </w:pPr>
            <w:r>
              <w:rPr>
                <w:sz w:val="24"/>
                <w:szCs w:val="24"/>
              </w:rPr>
              <w:t xml:space="preserve">    -</w:t>
            </w:r>
          </w:p>
        </w:tc>
      </w:tr>
      <w:tr w:rsidR="00B3062B" w:rsidTr="00B3062B">
        <w:tc>
          <w:tcPr>
            <w:tcW w:w="959" w:type="dxa"/>
          </w:tcPr>
          <w:p w:rsidR="00B3062B" w:rsidRDefault="00B3062B" w:rsidP="00620043">
            <w:pPr>
              <w:rPr>
                <w:sz w:val="24"/>
                <w:szCs w:val="24"/>
              </w:rPr>
            </w:pPr>
            <w:r>
              <w:rPr>
                <w:sz w:val="24"/>
                <w:szCs w:val="24"/>
              </w:rPr>
              <w:t>IV</w:t>
            </w:r>
          </w:p>
        </w:tc>
        <w:tc>
          <w:tcPr>
            <w:tcW w:w="1575" w:type="dxa"/>
            <w:tcBorders>
              <w:right w:val="single" w:sz="4" w:space="0" w:color="auto"/>
            </w:tcBorders>
          </w:tcPr>
          <w:p w:rsidR="00B3062B" w:rsidRDefault="00F2312C" w:rsidP="00620043">
            <w:pPr>
              <w:rPr>
                <w:sz w:val="24"/>
                <w:szCs w:val="24"/>
              </w:rPr>
            </w:pPr>
            <w:r>
              <w:rPr>
                <w:sz w:val="24"/>
                <w:szCs w:val="24"/>
              </w:rPr>
              <w:t xml:space="preserve">        1</w:t>
            </w:r>
          </w:p>
        </w:tc>
        <w:tc>
          <w:tcPr>
            <w:tcW w:w="1543" w:type="dxa"/>
            <w:tcBorders>
              <w:left w:val="single" w:sz="4" w:space="0" w:color="auto"/>
            </w:tcBorders>
          </w:tcPr>
          <w:p w:rsidR="00B3062B" w:rsidRDefault="00F2312C" w:rsidP="00620043">
            <w:pPr>
              <w:rPr>
                <w:sz w:val="24"/>
                <w:szCs w:val="24"/>
              </w:rPr>
            </w:pPr>
            <w:r>
              <w:rPr>
                <w:sz w:val="24"/>
                <w:szCs w:val="24"/>
              </w:rPr>
              <w:t xml:space="preserve">      1</w:t>
            </w:r>
          </w:p>
        </w:tc>
        <w:tc>
          <w:tcPr>
            <w:tcW w:w="1515" w:type="dxa"/>
            <w:tcBorders>
              <w:right w:val="single" w:sz="4" w:space="0" w:color="auto"/>
            </w:tcBorders>
          </w:tcPr>
          <w:p w:rsidR="00B3062B" w:rsidRDefault="00F2312C" w:rsidP="00620043">
            <w:pPr>
              <w:rPr>
                <w:sz w:val="24"/>
                <w:szCs w:val="24"/>
              </w:rPr>
            </w:pPr>
            <w:r>
              <w:rPr>
                <w:sz w:val="24"/>
                <w:szCs w:val="24"/>
              </w:rPr>
              <w:t xml:space="preserve">       61</w:t>
            </w:r>
          </w:p>
        </w:tc>
        <w:tc>
          <w:tcPr>
            <w:tcW w:w="1374" w:type="dxa"/>
            <w:tcBorders>
              <w:left w:val="single" w:sz="4" w:space="0" w:color="auto"/>
            </w:tcBorders>
          </w:tcPr>
          <w:p w:rsidR="00B3062B" w:rsidRDefault="00F2312C" w:rsidP="00620043">
            <w:pPr>
              <w:rPr>
                <w:sz w:val="24"/>
                <w:szCs w:val="24"/>
              </w:rPr>
            </w:pPr>
            <w:r>
              <w:rPr>
                <w:sz w:val="24"/>
                <w:szCs w:val="24"/>
              </w:rPr>
              <w:t xml:space="preserve">        10 </w:t>
            </w:r>
          </w:p>
        </w:tc>
        <w:tc>
          <w:tcPr>
            <w:tcW w:w="1080" w:type="dxa"/>
            <w:tcBorders>
              <w:right w:val="single" w:sz="4" w:space="0" w:color="auto"/>
            </w:tcBorders>
          </w:tcPr>
          <w:p w:rsidR="00B3062B" w:rsidRDefault="00F2312C" w:rsidP="00620043">
            <w:pPr>
              <w:rPr>
                <w:sz w:val="24"/>
                <w:szCs w:val="24"/>
              </w:rPr>
            </w:pPr>
            <w:r>
              <w:rPr>
                <w:sz w:val="24"/>
                <w:szCs w:val="24"/>
              </w:rPr>
              <w:t xml:space="preserve">     -</w:t>
            </w:r>
          </w:p>
        </w:tc>
        <w:tc>
          <w:tcPr>
            <w:tcW w:w="1242" w:type="dxa"/>
            <w:tcBorders>
              <w:left w:val="single" w:sz="4" w:space="0" w:color="auto"/>
            </w:tcBorders>
          </w:tcPr>
          <w:p w:rsidR="00B3062B" w:rsidRDefault="00F2312C" w:rsidP="00620043">
            <w:pPr>
              <w:rPr>
                <w:sz w:val="24"/>
                <w:szCs w:val="24"/>
              </w:rPr>
            </w:pPr>
            <w:r>
              <w:rPr>
                <w:sz w:val="24"/>
                <w:szCs w:val="24"/>
              </w:rPr>
              <w:t xml:space="preserve">   -</w:t>
            </w:r>
          </w:p>
        </w:tc>
      </w:tr>
      <w:tr w:rsidR="00B3062B" w:rsidTr="00B3062B">
        <w:tc>
          <w:tcPr>
            <w:tcW w:w="959" w:type="dxa"/>
          </w:tcPr>
          <w:p w:rsidR="00B3062B" w:rsidRDefault="00B3062B" w:rsidP="00620043">
            <w:pPr>
              <w:rPr>
                <w:sz w:val="24"/>
                <w:szCs w:val="24"/>
              </w:rPr>
            </w:pPr>
            <w:r>
              <w:rPr>
                <w:sz w:val="24"/>
                <w:szCs w:val="24"/>
              </w:rPr>
              <w:t>total</w:t>
            </w:r>
          </w:p>
        </w:tc>
        <w:tc>
          <w:tcPr>
            <w:tcW w:w="1575" w:type="dxa"/>
            <w:tcBorders>
              <w:right w:val="single" w:sz="4" w:space="0" w:color="auto"/>
            </w:tcBorders>
          </w:tcPr>
          <w:p w:rsidR="00B3062B" w:rsidRDefault="00F2312C" w:rsidP="00620043">
            <w:pPr>
              <w:rPr>
                <w:sz w:val="24"/>
                <w:szCs w:val="24"/>
              </w:rPr>
            </w:pPr>
            <w:r>
              <w:rPr>
                <w:sz w:val="24"/>
                <w:szCs w:val="24"/>
              </w:rPr>
              <w:t xml:space="preserve">        1</w:t>
            </w:r>
          </w:p>
        </w:tc>
        <w:tc>
          <w:tcPr>
            <w:tcW w:w="1543" w:type="dxa"/>
            <w:tcBorders>
              <w:left w:val="single" w:sz="4" w:space="0" w:color="auto"/>
            </w:tcBorders>
          </w:tcPr>
          <w:p w:rsidR="00B3062B" w:rsidRDefault="00F2312C" w:rsidP="00620043">
            <w:pPr>
              <w:rPr>
                <w:sz w:val="24"/>
                <w:szCs w:val="24"/>
              </w:rPr>
            </w:pPr>
            <w:r>
              <w:rPr>
                <w:sz w:val="24"/>
                <w:szCs w:val="24"/>
              </w:rPr>
              <w:t xml:space="preserve">      1</w:t>
            </w:r>
          </w:p>
        </w:tc>
        <w:tc>
          <w:tcPr>
            <w:tcW w:w="1515" w:type="dxa"/>
            <w:tcBorders>
              <w:right w:val="single" w:sz="4" w:space="0" w:color="auto"/>
            </w:tcBorders>
          </w:tcPr>
          <w:p w:rsidR="00B3062B" w:rsidRDefault="00F2312C" w:rsidP="00620043">
            <w:pPr>
              <w:rPr>
                <w:sz w:val="24"/>
                <w:szCs w:val="24"/>
              </w:rPr>
            </w:pPr>
            <w:r>
              <w:rPr>
                <w:sz w:val="24"/>
                <w:szCs w:val="24"/>
              </w:rPr>
              <w:t xml:space="preserve">     191 </w:t>
            </w:r>
          </w:p>
        </w:tc>
        <w:tc>
          <w:tcPr>
            <w:tcW w:w="1374" w:type="dxa"/>
            <w:tcBorders>
              <w:left w:val="single" w:sz="4" w:space="0" w:color="auto"/>
            </w:tcBorders>
          </w:tcPr>
          <w:p w:rsidR="00B3062B" w:rsidRDefault="00F2312C" w:rsidP="00620043">
            <w:pPr>
              <w:rPr>
                <w:sz w:val="24"/>
                <w:szCs w:val="24"/>
              </w:rPr>
            </w:pPr>
            <w:r>
              <w:rPr>
                <w:sz w:val="24"/>
                <w:szCs w:val="24"/>
              </w:rPr>
              <w:t xml:space="preserve">      140</w:t>
            </w:r>
          </w:p>
        </w:tc>
        <w:tc>
          <w:tcPr>
            <w:tcW w:w="1080" w:type="dxa"/>
            <w:tcBorders>
              <w:right w:val="single" w:sz="4" w:space="0" w:color="auto"/>
            </w:tcBorders>
          </w:tcPr>
          <w:p w:rsidR="00B3062B" w:rsidRPr="00F2312C" w:rsidRDefault="00B3062B" w:rsidP="00297A66">
            <w:pPr>
              <w:pStyle w:val="ListParagraph"/>
              <w:numPr>
                <w:ilvl w:val="0"/>
                <w:numId w:val="7"/>
              </w:numPr>
              <w:rPr>
                <w:sz w:val="24"/>
                <w:szCs w:val="24"/>
              </w:rPr>
            </w:pPr>
          </w:p>
        </w:tc>
        <w:tc>
          <w:tcPr>
            <w:tcW w:w="1242" w:type="dxa"/>
            <w:tcBorders>
              <w:left w:val="single" w:sz="4" w:space="0" w:color="auto"/>
            </w:tcBorders>
          </w:tcPr>
          <w:p w:rsidR="00B3062B" w:rsidRDefault="00F2312C" w:rsidP="00620043">
            <w:pPr>
              <w:rPr>
                <w:sz w:val="24"/>
                <w:szCs w:val="24"/>
              </w:rPr>
            </w:pPr>
            <w:r>
              <w:rPr>
                <w:sz w:val="24"/>
                <w:szCs w:val="24"/>
              </w:rPr>
              <w:t xml:space="preserve">   -</w:t>
            </w:r>
          </w:p>
        </w:tc>
      </w:tr>
    </w:tbl>
    <w:p w:rsidR="009C018C" w:rsidRDefault="00E326D4" w:rsidP="00620043">
      <w:pPr>
        <w:rPr>
          <w:sz w:val="24"/>
          <w:szCs w:val="24"/>
        </w:rPr>
      </w:pPr>
      <w:r>
        <w:rPr>
          <w:sz w:val="24"/>
          <w:szCs w:val="24"/>
        </w:rPr>
        <w:t>-total primar  :</w:t>
      </w:r>
      <w:r w:rsidR="00F2312C">
        <w:rPr>
          <w:sz w:val="24"/>
          <w:szCs w:val="24"/>
        </w:rPr>
        <w:t xml:space="preserve">            192</w:t>
      </w:r>
      <w:r w:rsidR="008A7F27">
        <w:rPr>
          <w:sz w:val="24"/>
          <w:szCs w:val="24"/>
        </w:rPr>
        <w:t xml:space="preserve">                                                                                                                           -din care motivate:        1</w:t>
      </w:r>
    </w:p>
    <w:p w:rsidR="00646D4C" w:rsidRDefault="00C70413" w:rsidP="00620043">
      <w:pPr>
        <w:rPr>
          <w:sz w:val="24"/>
          <w:szCs w:val="24"/>
        </w:rPr>
      </w:pPr>
      <w:r w:rsidRPr="00893056">
        <w:rPr>
          <w:noProof/>
          <w:color w:val="8064A2" w:themeColor="accent4"/>
          <w:sz w:val="24"/>
          <w:szCs w:val="24"/>
          <w:lang w:eastAsia="ro-RO"/>
        </w:rPr>
        <w:lastRenderedPageBreak/>
        <w:drawing>
          <wp:anchor distT="0" distB="0" distL="114300" distR="114300" simplePos="0" relativeHeight="251659776" behindDoc="0" locked="0" layoutInCell="1" allowOverlap="1">
            <wp:simplePos x="895350" y="3495675"/>
            <wp:positionH relativeFrom="column">
              <wp:align>left</wp:align>
            </wp:positionH>
            <wp:positionV relativeFrom="paragraph">
              <wp:align>top</wp:align>
            </wp:positionV>
            <wp:extent cx="5486400" cy="3200400"/>
            <wp:effectExtent l="114300" t="114300" r="95250" b="95250"/>
            <wp:wrapSquare wrapText="bothSides"/>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C018C" w:rsidRDefault="009C018C" w:rsidP="00620043">
      <w:pPr>
        <w:rPr>
          <w:sz w:val="24"/>
          <w:szCs w:val="24"/>
        </w:rPr>
      </w:pPr>
      <w:r>
        <w:rPr>
          <w:sz w:val="24"/>
          <w:szCs w:val="24"/>
        </w:rPr>
        <w:t>b.gimnazial</w:t>
      </w:r>
    </w:p>
    <w:tbl>
      <w:tblPr>
        <w:tblStyle w:val="TableGrid"/>
        <w:tblW w:w="0" w:type="auto"/>
        <w:tblLook w:val="04A0"/>
      </w:tblPr>
      <w:tblGrid>
        <w:gridCol w:w="960"/>
        <w:gridCol w:w="1545"/>
        <w:gridCol w:w="1572"/>
        <w:gridCol w:w="1410"/>
        <w:gridCol w:w="1425"/>
        <w:gridCol w:w="1065"/>
        <w:gridCol w:w="1311"/>
      </w:tblGrid>
      <w:tr w:rsidR="00B3062B" w:rsidTr="00B3062B">
        <w:trPr>
          <w:trHeight w:val="630"/>
        </w:trPr>
        <w:tc>
          <w:tcPr>
            <w:tcW w:w="960" w:type="dxa"/>
            <w:vMerge w:val="restart"/>
            <w:tcBorders>
              <w:right w:val="single" w:sz="4" w:space="0" w:color="auto"/>
            </w:tcBorders>
          </w:tcPr>
          <w:p w:rsidR="00B3062B" w:rsidRDefault="00B3062B" w:rsidP="00620043">
            <w:pPr>
              <w:rPr>
                <w:sz w:val="24"/>
                <w:szCs w:val="24"/>
              </w:rPr>
            </w:pPr>
            <w:r>
              <w:rPr>
                <w:sz w:val="24"/>
                <w:szCs w:val="24"/>
              </w:rPr>
              <w:t xml:space="preserve">Clasa </w:t>
            </w:r>
          </w:p>
        </w:tc>
        <w:tc>
          <w:tcPr>
            <w:tcW w:w="3117" w:type="dxa"/>
            <w:gridSpan w:val="2"/>
            <w:tcBorders>
              <w:left w:val="single" w:sz="4" w:space="0" w:color="auto"/>
              <w:bottom w:val="single" w:sz="4" w:space="0" w:color="auto"/>
            </w:tcBorders>
          </w:tcPr>
          <w:p w:rsidR="00B3062B" w:rsidRDefault="00B3062B" w:rsidP="00620043">
            <w:pPr>
              <w:rPr>
                <w:sz w:val="24"/>
                <w:szCs w:val="24"/>
              </w:rPr>
            </w:pPr>
            <w:r>
              <w:rPr>
                <w:sz w:val="24"/>
                <w:szCs w:val="24"/>
              </w:rPr>
              <w:t>Școala Gimnazială nr.1 Fîrțănești</w:t>
            </w:r>
          </w:p>
        </w:tc>
        <w:tc>
          <w:tcPr>
            <w:tcW w:w="2835" w:type="dxa"/>
            <w:gridSpan w:val="2"/>
            <w:tcBorders>
              <w:bottom w:val="single" w:sz="4" w:space="0" w:color="auto"/>
            </w:tcBorders>
          </w:tcPr>
          <w:p w:rsidR="00B3062B" w:rsidRDefault="00B3062B" w:rsidP="00620043">
            <w:pPr>
              <w:rPr>
                <w:sz w:val="24"/>
                <w:szCs w:val="24"/>
              </w:rPr>
            </w:pPr>
            <w:r>
              <w:rPr>
                <w:sz w:val="24"/>
                <w:szCs w:val="24"/>
              </w:rPr>
              <w:t>Școala Gimnazială nr.2 Fîrțănești</w:t>
            </w:r>
          </w:p>
        </w:tc>
        <w:tc>
          <w:tcPr>
            <w:tcW w:w="2376" w:type="dxa"/>
            <w:gridSpan w:val="2"/>
            <w:tcBorders>
              <w:bottom w:val="single" w:sz="4" w:space="0" w:color="auto"/>
            </w:tcBorders>
          </w:tcPr>
          <w:p w:rsidR="00B3062B" w:rsidRDefault="00B3062B" w:rsidP="00620043">
            <w:pPr>
              <w:rPr>
                <w:sz w:val="24"/>
                <w:szCs w:val="24"/>
              </w:rPr>
            </w:pPr>
            <w:r>
              <w:rPr>
                <w:sz w:val="24"/>
                <w:szCs w:val="24"/>
              </w:rPr>
              <w:t>Școala Gimnazială Viile</w:t>
            </w:r>
          </w:p>
        </w:tc>
      </w:tr>
      <w:tr w:rsidR="00B3062B" w:rsidTr="00B3062B">
        <w:trPr>
          <w:trHeight w:val="240"/>
        </w:trPr>
        <w:tc>
          <w:tcPr>
            <w:tcW w:w="960" w:type="dxa"/>
            <w:vMerge/>
            <w:tcBorders>
              <w:right w:val="single" w:sz="4" w:space="0" w:color="auto"/>
            </w:tcBorders>
          </w:tcPr>
          <w:p w:rsidR="00B3062B" w:rsidRDefault="00B3062B" w:rsidP="00620043">
            <w:pPr>
              <w:rPr>
                <w:sz w:val="24"/>
                <w:szCs w:val="24"/>
              </w:rPr>
            </w:pPr>
          </w:p>
        </w:tc>
        <w:tc>
          <w:tcPr>
            <w:tcW w:w="1545" w:type="dxa"/>
            <w:tcBorders>
              <w:top w:val="single" w:sz="4" w:space="0" w:color="auto"/>
              <w:left w:val="single" w:sz="4" w:space="0" w:color="auto"/>
              <w:bottom w:val="single" w:sz="4" w:space="0" w:color="auto"/>
              <w:right w:val="single" w:sz="4" w:space="0" w:color="auto"/>
            </w:tcBorders>
          </w:tcPr>
          <w:p w:rsidR="00B3062B" w:rsidRDefault="00B3062B" w:rsidP="00620043">
            <w:pPr>
              <w:rPr>
                <w:sz w:val="24"/>
                <w:szCs w:val="24"/>
              </w:rPr>
            </w:pPr>
            <w:r>
              <w:rPr>
                <w:sz w:val="24"/>
                <w:szCs w:val="24"/>
              </w:rPr>
              <w:t>total abs.</w:t>
            </w:r>
          </w:p>
        </w:tc>
        <w:tc>
          <w:tcPr>
            <w:tcW w:w="1572" w:type="dxa"/>
            <w:tcBorders>
              <w:top w:val="single" w:sz="4" w:space="0" w:color="auto"/>
              <w:left w:val="single" w:sz="4" w:space="0" w:color="auto"/>
              <w:bottom w:val="single" w:sz="4" w:space="0" w:color="auto"/>
            </w:tcBorders>
          </w:tcPr>
          <w:p w:rsidR="00B3062B" w:rsidRDefault="00B3062B" w:rsidP="00620043">
            <w:pPr>
              <w:rPr>
                <w:sz w:val="24"/>
                <w:szCs w:val="24"/>
              </w:rPr>
            </w:pPr>
            <w:r>
              <w:rPr>
                <w:sz w:val="24"/>
                <w:szCs w:val="24"/>
              </w:rPr>
              <w:t>d.c.motivate</w:t>
            </w:r>
          </w:p>
        </w:tc>
        <w:tc>
          <w:tcPr>
            <w:tcW w:w="1410" w:type="dxa"/>
            <w:tcBorders>
              <w:top w:val="single" w:sz="4" w:space="0" w:color="auto"/>
              <w:right w:val="single" w:sz="4" w:space="0" w:color="auto"/>
            </w:tcBorders>
          </w:tcPr>
          <w:p w:rsidR="00B3062B" w:rsidRDefault="00B3062B" w:rsidP="00620043">
            <w:pPr>
              <w:rPr>
                <w:sz w:val="24"/>
                <w:szCs w:val="24"/>
              </w:rPr>
            </w:pPr>
            <w:r>
              <w:rPr>
                <w:sz w:val="24"/>
                <w:szCs w:val="24"/>
              </w:rPr>
              <w:t>total abs.</w:t>
            </w:r>
          </w:p>
        </w:tc>
        <w:tc>
          <w:tcPr>
            <w:tcW w:w="1425" w:type="dxa"/>
            <w:tcBorders>
              <w:top w:val="single" w:sz="4" w:space="0" w:color="auto"/>
              <w:left w:val="single" w:sz="4" w:space="0" w:color="auto"/>
            </w:tcBorders>
          </w:tcPr>
          <w:p w:rsidR="00B3062B" w:rsidRDefault="00B3062B" w:rsidP="00620043">
            <w:pPr>
              <w:rPr>
                <w:sz w:val="24"/>
                <w:szCs w:val="24"/>
              </w:rPr>
            </w:pPr>
            <w:r>
              <w:rPr>
                <w:sz w:val="24"/>
                <w:szCs w:val="24"/>
              </w:rPr>
              <w:t>d.c. motivate</w:t>
            </w:r>
          </w:p>
        </w:tc>
        <w:tc>
          <w:tcPr>
            <w:tcW w:w="1065" w:type="dxa"/>
            <w:tcBorders>
              <w:top w:val="single" w:sz="4" w:space="0" w:color="auto"/>
              <w:right w:val="single" w:sz="4" w:space="0" w:color="auto"/>
            </w:tcBorders>
          </w:tcPr>
          <w:p w:rsidR="00B3062B" w:rsidRDefault="00B3062B" w:rsidP="00620043">
            <w:pPr>
              <w:rPr>
                <w:sz w:val="24"/>
                <w:szCs w:val="24"/>
              </w:rPr>
            </w:pPr>
            <w:r>
              <w:rPr>
                <w:sz w:val="24"/>
                <w:szCs w:val="24"/>
              </w:rPr>
              <w:t>total abs.</w:t>
            </w:r>
          </w:p>
        </w:tc>
        <w:tc>
          <w:tcPr>
            <w:tcW w:w="1311" w:type="dxa"/>
            <w:tcBorders>
              <w:top w:val="single" w:sz="4" w:space="0" w:color="auto"/>
              <w:left w:val="single" w:sz="4" w:space="0" w:color="auto"/>
            </w:tcBorders>
          </w:tcPr>
          <w:p w:rsidR="00B3062B" w:rsidRDefault="00B3062B" w:rsidP="00620043">
            <w:pPr>
              <w:rPr>
                <w:sz w:val="24"/>
                <w:szCs w:val="24"/>
              </w:rPr>
            </w:pPr>
            <w:r>
              <w:rPr>
                <w:sz w:val="24"/>
                <w:szCs w:val="24"/>
              </w:rPr>
              <w:t>d.c. motivate</w:t>
            </w:r>
          </w:p>
        </w:tc>
      </w:tr>
      <w:tr w:rsidR="00B3062B" w:rsidTr="00B3062B">
        <w:tc>
          <w:tcPr>
            <w:tcW w:w="960" w:type="dxa"/>
            <w:tcBorders>
              <w:right w:val="single" w:sz="4" w:space="0" w:color="auto"/>
            </w:tcBorders>
          </w:tcPr>
          <w:p w:rsidR="00B3062B" w:rsidRDefault="00B3062B" w:rsidP="00620043">
            <w:pPr>
              <w:rPr>
                <w:sz w:val="24"/>
                <w:szCs w:val="24"/>
              </w:rPr>
            </w:pPr>
            <w:r>
              <w:rPr>
                <w:sz w:val="24"/>
                <w:szCs w:val="24"/>
              </w:rPr>
              <w:t>V</w:t>
            </w:r>
          </w:p>
        </w:tc>
        <w:tc>
          <w:tcPr>
            <w:tcW w:w="1545" w:type="dxa"/>
            <w:tcBorders>
              <w:top w:val="single" w:sz="4" w:space="0" w:color="auto"/>
              <w:left w:val="single" w:sz="4" w:space="0" w:color="auto"/>
              <w:right w:val="single" w:sz="4" w:space="0" w:color="auto"/>
            </w:tcBorders>
          </w:tcPr>
          <w:p w:rsidR="00B3062B" w:rsidRDefault="00F2312C" w:rsidP="000D6B2B">
            <w:pPr>
              <w:jc w:val="center"/>
              <w:rPr>
                <w:sz w:val="24"/>
                <w:szCs w:val="24"/>
              </w:rPr>
            </w:pPr>
            <w:r>
              <w:rPr>
                <w:sz w:val="24"/>
                <w:szCs w:val="24"/>
              </w:rPr>
              <w:t>503</w:t>
            </w:r>
          </w:p>
        </w:tc>
        <w:tc>
          <w:tcPr>
            <w:tcW w:w="1572" w:type="dxa"/>
            <w:tcBorders>
              <w:top w:val="single" w:sz="4" w:space="0" w:color="auto"/>
              <w:left w:val="single" w:sz="4" w:space="0" w:color="auto"/>
            </w:tcBorders>
          </w:tcPr>
          <w:p w:rsidR="00B3062B" w:rsidRDefault="00F2312C" w:rsidP="00620043">
            <w:pPr>
              <w:rPr>
                <w:sz w:val="24"/>
                <w:szCs w:val="24"/>
              </w:rPr>
            </w:pPr>
            <w:r>
              <w:rPr>
                <w:sz w:val="24"/>
                <w:szCs w:val="24"/>
              </w:rPr>
              <w:t xml:space="preserve">       218</w:t>
            </w:r>
          </w:p>
        </w:tc>
        <w:tc>
          <w:tcPr>
            <w:tcW w:w="1410" w:type="dxa"/>
            <w:tcBorders>
              <w:right w:val="single" w:sz="4" w:space="0" w:color="auto"/>
            </w:tcBorders>
          </w:tcPr>
          <w:p w:rsidR="00B3062B" w:rsidRDefault="00F2312C" w:rsidP="00620043">
            <w:pPr>
              <w:rPr>
                <w:sz w:val="24"/>
                <w:szCs w:val="24"/>
              </w:rPr>
            </w:pPr>
            <w:r>
              <w:rPr>
                <w:sz w:val="24"/>
                <w:szCs w:val="24"/>
              </w:rPr>
              <w:t xml:space="preserve">    372</w:t>
            </w:r>
          </w:p>
        </w:tc>
        <w:tc>
          <w:tcPr>
            <w:tcW w:w="1425" w:type="dxa"/>
            <w:tcBorders>
              <w:left w:val="single" w:sz="4" w:space="0" w:color="auto"/>
            </w:tcBorders>
          </w:tcPr>
          <w:p w:rsidR="00B3062B" w:rsidRDefault="00F2312C" w:rsidP="000D6B2B">
            <w:pPr>
              <w:jc w:val="center"/>
              <w:rPr>
                <w:sz w:val="24"/>
                <w:szCs w:val="24"/>
              </w:rPr>
            </w:pPr>
            <w:r>
              <w:rPr>
                <w:sz w:val="24"/>
                <w:szCs w:val="24"/>
              </w:rPr>
              <w:t>145</w:t>
            </w:r>
          </w:p>
        </w:tc>
        <w:tc>
          <w:tcPr>
            <w:tcW w:w="1065" w:type="dxa"/>
            <w:tcBorders>
              <w:right w:val="single" w:sz="4" w:space="0" w:color="auto"/>
            </w:tcBorders>
          </w:tcPr>
          <w:p w:rsidR="00B3062B" w:rsidRDefault="00F23350" w:rsidP="00620043">
            <w:pPr>
              <w:rPr>
                <w:sz w:val="24"/>
                <w:szCs w:val="24"/>
              </w:rPr>
            </w:pPr>
            <w:r>
              <w:rPr>
                <w:sz w:val="24"/>
                <w:szCs w:val="24"/>
              </w:rPr>
              <w:t xml:space="preserve">   -</w:t>
            </w:r>
          </w:p>
        </w:tc>
        <w:tc>
          <w:tcPr>
            <w:tcW w:w="1311" w:type="dxa"/>
            <w:tcBorders>
              <w:left w:val="single" w:sz="4" w:space="0" w:color="auto"/>
            </w:tcBorders>
          </w:tcPr>
          <w:p w:rsidR="00B3062B" w:rsidRDefault="00F23350" w:rsidP="00620043">
            <w:pPr>
              <w:rPr>
                <w:sz w:val="24"/>
                <w:szCs w:val="24"/>
              </w:rPr>
            </w:pPr>
            <w:r>
              <w:rPr>
                <w:sz w:val="24"/>
                <w:szCs w:val="24"/>
              </w:rPr>
              <w:t xml:space="preserve">   -</w:t>
            </w:r>
          </w:p>
        </w:tc>
      </w:tr>
      <w:tr w:rsidR="00B3062B" w:rsidTr="00B3062B">
        <w:tc>
          <w:tcPr>
            <w:tcW w:w="960" w:type="dxa"/>
            <w:tcBorders>
              <w:right w:val="single" w:sz="4" w:space="0" w:color="auto"/>
            </w:tcBorders>
          </w:tcPr>
          <w:p w:rsidR="00B3062B" w:rsidRDefault="00B3062B" w:rsidP="00620043">
            <w:pPr>
              <w:rPr>
                <w:sz w:val="24"/>
                <w:szCs w:val="24"/>
              </w:rPr>
            </w:pPr>
            <w:r>
              <w:rPr>
                <w:sz w:val="24"/>
                <w:szCs w:val="24"/>
              </w:rPr>
              <w:t>VI</w:t>
            </w:r>
          </w:p>
        </w:tc>
        <w:tc>
          <w:tcPr>
            <w:tcW w:w="1545" w:type="dxa"/>
            <w:tcBorders>
              <w:left w:val="single" w:sz="4" w:space="0" w:color="auto"/>
              <w:right w:val="single" w:sz="4" w:space="0" w:color="auto"/>
            </w:tcBorders>
          </w:tcPr>
          <w:p w:rsidR="00B3062B" w:rsidRDefault="00F2312C" w:rsidP="000D6B2B">
            <w:pPr>
              <w:jc w:val="center"/>
              <w:rPr>
                <w:sz w:val="24"/>
                <w:szCs w:val="24"/>
              </w:rPr>
            </w:pPr>
            <w:r>
              <w:rPr>
                <w:sz w:val="24"/>
                <w:szCs w:val="24"/>
              </w:rPr>
              <w:t>205</w:t>
            </w:r>
          </w:p>
        </w:tc>
        <w:tc>
          <w:tcPr>
            <w:tcW w:w="1572" w:type="dxa"/>
            <w:tcBorders>
              <w:left w:val="single" w:sz="4" w:space="0" w:color="auto"/>
            </w:tcBorders>
          </w:tcPr>
          <w:p w:rsidR="00B3062B" w:rsidRDefault="00F2312C" w:rsidP="00620043">
            <w:pPr>
              <w:rPr>
                <w:sz w:val="24"/>
                <w:szCs w:val="24"/>
              </w:rPr>
            </w:pPr>
            <w:r>
              <w:rPr>
                <w:sz w:val="24"/>
                <w:szCs w:val="24"/>
              </w:rPr>
              <w:t xml:space="preserve">         99</w:t>
            </w:r>
          </w:p>
        </w:tc>
        <w:tc>
          <w:tcPr>
            <w:tcW w:w="1410" w:type="dxa"/>
            <w:tcBorders>
              <w:right w:val="single" w:sz="4" w:space="0" w:color="auto"/>
            </w:tcBorders>
          </w:tcPr>
          <w:p w:rsidR="00B3062B" w:rsidRDefault="00F2312C" w:rsidP="00620043">
            <w:pPr>
              <w:rPr>
                <w:sz w:val="24"/>
                <w:szCs w:val="24"/>
              </w:rPr>
            </w:pPr>
            <w:r>
              <w:rPr>
                <w:sz w:val="24"/>
                <w:szCs w:val="24"/>
              </w:rPr>
              <w:t xml:space="preserve">   1013</w:t>
            </w:r>
          </w:p>
        </w:tc>
        <w:tc>
          <w:tcPr>
            <w:tcW w:w="1425" w:type="dxa"/>
            <w:tcBorders>
              <w:left w:val="single" w:sz="4" w:space="0" w:color="auto"/>
            </w:tcBorders>
          </w:tcPr>
          <w:p w:rsidR="00B3062B" w:rsidRDefault="00F2312C" w:rsidP="000D6B2B">
            <w:pPr>
              <w:jc w:val="center"/>
              <w:rPr>
                <w:sz w:val="24"/>
                <w:szCs w:val="24"/>
              </w:rPr>
            </w:pPr>
            <w:r>
              <w:rPr>
                <w:sz w:val="24"/>
                <w:szCs w:val="24"/>
              </w:rPr>
              <w:t>304</w:t>
            </w:r>
          </w:p>
        </w:tc>
        <w:tc>
          <w:tcPr>
            <w:tcW w:w="1065" w:type="dxa"/>
            <w:tcBorders>
              <w:right w:val="single" w:sz="4" w:space="0" w:color="auto"/>
            </w:tcBorders>
          </w:tcPr>
          <w:p w:rsidR="00B3062B" w:rsidRDefault="00F23350" w:rsidP="00620043">
            <w:pPr>
              <w:rPr>
                <w:sz w:val="24"/>
                <w:szCs w:val="24"/>
              </w:rPr>
            </w:pPr>
            <w:r>
              <w:rPr>
                <w:sz w:val="24"/>
                <w:szCs w:val="24"/>
              </w:rPr>
              <w:t xml:space="preserve">     78</w:t>
            </w:r>
          </w:p>
        </w:tc>
        <w:tc>
          <w:tcPr>
            <w:tcW w:w="1311" w:type="dxa"/>
            <w:tcBorders>
              <w:left w:val="single" w:sz="4" w:space="0" w:color="auto"/>
            </w:tcBorders>
          </w:tcPr>
          <w:p w:rsidR="00B3062B" w:rsidRDefault="00F23350" w:rsidP="00620043">
            <w:pPr>
              <w:rPr>
                <w:sz w:val="24"/>
                <w:szCs w:val="24"/>
              </w:rPr>
            </w:pPr>
            <w:r>
              <w:rPr>
                <w:sz w:val="24"/>
                <w:szCs w:val="24"/>
              </w:rPr>
              <w:t xml:space="preserve">   48</w:t>
            </w:r>
          </w:p>
        </w:tc>
      </w:tr>
      <w:tr w:rsidR="00B3062B" w:rsidTr="00B3062B">
        <w:tc>
          <w:tcPr>
            <w:tcW w:w="960" w:type="dxa"/>
            <w:tcBorders>
              <w:right w:val="single" w:sz="4" w:space="0" w:color="auto"/>
            </w:tcBorders>
          </w:tcPr>
          <w:p w:rsidR="00B3062B" w:rsidRDefault="00B3062B" w:rsidP="00620043">
            <w:pPr>
              <w:rPr>
                <w:sz w:val="24"/>
                <w:szCs w:val="24"/>
              </w:rPr>
            </w:pPr>
            <w:r>
              <w:rPr>
                <w:sz w:val="24"/>
                <w:szCs w:val="24"/>
              </w:rPr>
              <w:t>VII</w:t>
            </w:r>
          </w:p>
        </w:tc>
        <w:tc>
          <w:tcPr>
            <w:tcW w:w="1545" w:type="dxa"/>
            <w:tcBorders>
              <w:left w:val="single" w:sz="4" w:space="0" w:color="auto"/>
              <w:right w:val="single" w:sz="4" w:space="0" w:color="auto"/>
            </w:tcBorders>
          </w:tcPr>
          <w:p w:rsidR="00B3062B" w:rsidRDefault="00F2312C" w:rsidP="000D6B2B">
            <w:pPr>
              <w:jc w:val="center"/>
              <w:rPr>
                <w:sz w:val="24"/>
                <w:szCs w:val="24"/>
              </w:rPr>
            </w:pPr>
            <w:r>
              <w:rPr>
                <w:sz w:val="24"/>
                <w:szCs w:val="24"/>
              </w:rPr>
              <w:t>1146</w:t>
            </w:r>
          </w:p>
        </w:tc>
        <w:tc>
          <w:tcPr>
            <w:tcW w:w="1572" w:type="dxa"/>
            <w:tcBorders>
              <w:left w:val="single" w:sz="4" w:space="0" w:color="auto"/>
            </w:tcBorders>
          </w:tcPr>
          <w:p w:rsidR="00B3062B" w:rsidRDefault="00F2312C" w:rsidP="00F2312C">
            <w:pPr>
              <w:rPr>
                <w:sz w:val="24"/>
                <w:szCs w:val="24"/>
              </w:rPr>
            </w:pPr>
            <w:r>
              <w:rPr>
                <w:sz w:val="24"/>
                <w:szCs w:val="24"/>
              </w:rPr>
              <w:t xml:space="preserve">       477</w:t>
            </w:r>
          </w:p>
        </w:tc>
        <w:tc>
          <w:tcPr>
            <w:tcW w:w="1410" w:type="dxa"/>
            <w:tcBorders>
              <w:right w:val="single" w:sz="4" w:space="0" w:color="auto"/>
            </w:tcBorders>
          </w:tcPr>
          <w:p w:rsidR="00B3062B" w:rsidRDefault="00F2312C" w:rsidP="00620043">
            <w:pPr>
              <w:rPr>
                <w:sz w:val="24"/>
                <w:szCs w:val="24"/>
              </w:rPr>
            </w:pPr>
            <w:r>
              <w:rPr>
                <w:sz w:val="24"/>
                <w:szCs w:val="24"/>
              </w:rPr>
              <w:t xml:space="preserve">     482</w:t>
            </w:r>
          </w:p>
        </w:tc>
        <w:tc>
          <w:tcPr>
            <w:tcW w:w="1425" w:type="dxa"/>
            <w:tcBorders>
              <w:left w:val="single" w:sz="4" w:space="0" w:color="auto"/>
            </w:tcBorders>
          </w:tcPr>
          <w:p w:rsidR="00B3062B" w:rsidRDefault="00F23350" w:rsidP="000D6B2B">
            <w:pPr>
              <w:jc w:val="center"/>
              <w:rPr>
                <w:sz w:val="24"/>
                <w:szCs w:val="24"/>
              </w:rPr>
            </w:pPr>
            <w:r>
              <w:rPr>
                <w:sz w:val="24"/>
                <w:szCs w:val="24"/>
              </w:rPr>
              <w:t>221</w:t>
            </w:r>
          </w:p>
        </w:tc>
        <w:tc>
          <w:tcPr>
            <w:tcW w:w="1065" w:type="dxa"/>
            <w:tcBorders>
              <w:right w:val="single" w:sz="4" w:space="0" w:color="auto"/>
            </w:tcBorders>
          </w:tcPr>
          <w:p w:rsidR="00B3062B" w:rsidRDefault="00F23350" w:rsidP="00620043">
            <w:pPr>
              <w:rPr>
                <w:sz w:val="24"/>
                <w:szCs w:val="24"/>
              </w:rPr>
            </w:pPr>
            <w:r>
              <w:rPr>
                <w:sz w:val="24"/>
                <w:szCs w:val="24"/>
              </w:rPr>
              <w:t xml:space="preserve">    540</w:t>
            </w:r>
          </w:p>
        </w:tc>
        <w:tc>
          <w:tcPr>
            <w:tcW w:w="1311" w:type="dxa"/>
            <w:tcBorders>
              <w:left w:val="single" w:sz="4" w:space="0" w:color="auto"/>
            </w:tcBorders>
          </w:tcPr>
          <w:p w:rsidR="00B3062B" w:rsidRDefault="00F23350" w:rsidP="00620043">
            <w:pPr>
              <w:rPr>
                <w:sz w:val="24"/>
                <w:szCs w:val="24"/>
              </w:rPr>
            </w:pPr>
            <w:r>
              <w:rPr>
                <w:sz w:val="24"/>
                <w:szCs w:val="24"/>
              </w:rPr>
              <w:t xml:space="preserve">   222</w:t>
            </w:r>
          </w:p>
        </w:tc>
      </w:tr>
      <w:tr w:rsidR="00B3062B" w:rsidTr="00B3062B">
        <w:tc>
          <w:tcPr>
            <w:tcW w:w="960" w:type="dxa"/>
            <w:tcBorders>
              <w:right w:val="single" w:sz="4" w:space="0" w:color="auto"/>
            </w:tcBorders>
          </w:tcPr>
          <w:p w:rsidR="00B3062B" w:rsidRDefault="00B3062B" w:rsidP="00620043">
            <w:pPr>
              <w:rPr>
                <w:sz w:val="24"/>
                <w:szCs w:val="24"/>
              </w:rPr>
            </w:pPr>
            <w:r>
              <w:rPr>
                <w:sz w:val="24"/>
                <w:szCs w:val="24"/>
              </w:rPr>
              <w:t>VIII</w:t>
            </w:r>
          </w:p>
        </w:tc>
        <w:tc>
          <w:tcPr>
            <w:tcW w:w="1545" w:type="dxa"/>
            <w:tcBorders>
              <w:left w:val="single" w:sz="4" w:space="0" w:color="auto"/>
              <w:right w:val="single" w:sz="4" w:space="0" w:color="auto"/>
            </w:tcBorders>
          </w:tcPr>
          <w:p w:rsidR="00B3062B" w:rsidRDefault="00F2312C" w:rsidP="000D6B2B">
            <w:pPr>
              <w:jc w:val="center"/>
              <w:rPr>
                <w:sz w:val="24"/>
                <w:szCs w:val="24"/>
              </w:rPr>
            </w:pPr>
            <w:r>
              <w:rPr>
                <w:sz w:val="24"/>
                <w:szCs w:val="24"/>
              </w:rPr>
              <w:t>213</w:t>
            </w:r>
          </w:p>
        </w:tc>
        <w:tc>
          <w:tcPr>
            <w:tcW w:w="1572" w:type="dxa"/>
            <w:tcBorders>
              <w:left w:val="single" w:sz="4" w:space="0" w:color="auto"/>
            </w:tcBorders>
          </w:tcPr>
          <w:p w:rsidR="00B3062B" w:rsidRDefault="00F2312C" w:rsidP="00620043">
            <w:pPr>
              <w:rPr>
                <w:sz w:val="24"/>
                <w:szCs w:val="24"/>
              </w:rPr>
            </w:pPr>
            <w:r>
              <w:rPr>
                <w:sz w:val="24"/>
                <w:szCs w:val="24"/>
              </w:rPr>
              <w:t xml:space="preserve">       158</w:t>
            </w:r>
          </w:p>
        </w:tc>
        <w:tc>
          <w:tcPr>
            <w:tcW w:w="1410" w:type="dxa"/>
            <w:tcBorders>
              <w:right w:val="single" w:sz="4" w:space="0" w:color="auto"/>
            </w:tcBorders>
          </w:tcPr>
          <w:p w:rsidR="00B3062B" w:rsidRDefault="00F2312C" w:rsidP="00620043">
            <w:pPr>
              <w:rPr>
                <w:sz w:val="24"/>
                <w:szCs w:val="24"/>
              </w:rPr>
            </w:pPr>
            <w:r>
              <w:rPr>
                <w:sz w:val="24"/>
                <w:szCs w:val="24"/>
              </w:rPr>
              <w:t xml:space="preserve">     314 </w:t>
            </w:r>
          </w:p>
        </w:tc>
        <w:tc>
          <w:tcPr>
            <w:tcW w:w="1425" w:type="dxa"/>
            <w:tcBorders>
              <w:left w:val="single" w:sz="4" w:space="0" w:color="auto"/>
            </w:tcBorders>
          </w:tcPr>
          <w:p w:rsidR="00B3062B" w:rsidRDefault="00F2312C" w:rsidP="000D6B2B">
            <w:pPr>
              <w:jc w:val="center"/>
              <w:rPr>
                <w:sz w:val="24"/>
                <w:szCs w:val="24"/>
              </w:rPr>
            </w:pPr>
            <w:r>
              <w:rPr>
                <w:sz w:val="24"/>
                <w:szCs w:val="24"/>
              </w:rPr>
              <w:t>91</w:t>
            </w:r>
          </w:p>
        </w:tc>
        <w:tc>
          <w:tcPr>
            <w:tcW w:w="1065" w:type="dxa"/>
            <w:tcBorders>
              <w:right w:val="single" w:sz="4" w:space="0" w:color="auto"/>
            </w:tcBorders>
          </w:tcPr>
          <w:p w:rsidR="00B3062B" w:rsidRDefault="00F23350" w:rsidP="00620043">
            <w:pPr>
              <w:rPr>
                <w:sz w:val="24"/>
                <w:szCs w:val="24"/>
              </w:rPr>
            </w:pPr>
            <w:r>
              <w:rPr>
                <w:sz w:val="24"/>
                <w:szCs w:val="24"/>
              </w:rPr>
              <w:t xml:space="preserve">     136</w:t>
            </w:r>
          </w:p>
        </w:tc>
        <w:tc>
          <w:tcPr>
            <w:tcW w:w="1311" w:type="dxa"/>
            <w:tcBorders>
              <w:left w:val="single" w:sz="4" w:space="0" w:color="auto"/>
            </w:tcBorders>
          </w:tcPr>
          <w:p w:rsidR="00B3062B" w:rsidRDefault="00F23350" w:rsidP="00620043">
            <w:pPr>
              <w:rPr>
                <w:sz w:val="24"/>
                <w:szCs w:val="24"/>
              </w:rPr>
            </w:pPr>
            <w:r>
              <w:rPr>
                <w:sz w:val="24"/>
                <w:szCs w:val="24"/>
              </w:rPr>
              <w:t xml:space="preserve">   107</w:t>
            </w:r>
          </w:p>
        </w:tc>
      </w:tr>
      <w:tr w:rsidR="00B3062B" w:rsidTr="00B3062B">
        <w:tc>
          <w:tcPr>
            <w:tcW w:w="960" w:type="dxa"/>
            <w:tcBorders>
              <w:right w:val="single" w:sz="4" w:space="0" w:color="auto"/>
            </w:tcBorders>
          </w:tcPr>
          <w:p w:rsidR="00B3062B" w:rsidRDefault="00B3062B" w:rsidP="00620043">
            <w:pPr>
              <w:rPr>
                <w:sz w:val="24"/>
                <w:szCs w:val="24"/>
              </w:rPr>
            </w:pPr>
            <w:r>
              <w:rPr>
                <w:sz w:val="24"/>
                <w:szCs w:val="24"/>
              </w:rPr>
              <w:t>total</w:t>
            </w:r>
          </w:p>
        </w:tc>
        <w:tc>
          <w:tcPr>
            <w:tcW w:w="1545" w:type="dxa"/>
            <w:tcBorders>
              <w:left w:val="single" w:sz="4" w:space="0" w:color="auto"/>
              <w:right w:val="single" w:sz="4" w:space="0" w:color="auto"/>
            </w:tcBorders>
          </w:tcPr>
          <w:p w:rsidR="00B3062B" w:rsidRDefault="00F2312C" w:rsidP="000D6B2B">
            <w:pPr>
              <w:jc w:val="center"/>
              <w:rPr>
                <w:sz w:val="24"/>
                <w:szCs w:val="24"/>
              </w:rPr>
            </w:pPr>
            <w:r>
              <w:rPr>
                <w:sz w:val="24"/>
                <w:szCs w:val="24"/>
              </w:rPr>
              <w:t>2067</w:t>
            </w:r>
          </w:p>
        </w:tc>
        <w:tc>
          <w:tcPr>
            <w:tcW w:w="1572" w:type="dxa"/>
            <w:tcBorders>
              <w:left w:val="single" w:sz="4" w:space="0" w:color="auto"/>
            </w:tcBorders>
          </w:tcPr>
          <w:p w:rsidR="00B3062B" w:rsidRDefault="00F2312C" w:rsidP="00620043">
            <w:pPr>
              <w:rPr>
                <w:sz w:val="24"/>
                <w:szCs w:val="24"/>
              </w:rPr>
            </w:pPr>
            <w:r>
              <w:rPr>
                <w:sz w:val="24"/>
                <w:szCs w:val="24"/>
              </w:rPr>
              <w:t xml:space="preserve">       952</w:t>
            </w:r>
          </w:p>
        </w:tc>
        <w:tc>
          <w:tcPr>
            <w:tcW w:w="1410" w:type="dxa"/>
            <w:tcBorders>
              <w:right w:val="single" w:sz="4" w:space="0" w:color="auto"/>
            </w:tcBorders>
          </w:tcPr>
          <w:p w:rsidR="00B3062B" w:rsidRDefault="00F2312C" w:rsidP="00620043">
            <w:pPr>
              <w:rPr>
                <w:sz w:val="24"/>
                <w:szCs w:val="24"/>
              </w:rPr>
            </w:pPr>
            <w:r>
              <w:rPr>
                <w:sz w:val="24"/>
                <w:szCs w:val="24"/>
              </w:rPr>
              <w:t xml:space="preserve">    2181</w:t>
            </w:r>
          </w:p>
        </w:tc>
        <w:tc>
          <w:tcPr>
            <w:tcW w:w="1425" w:type="dxa"/>
            <w:tcBorders>
              <w:left w:val="single" w:sz="4" w:space="0" w:color="auto"/>
            </w:tcBorders>
          </w:tcPr>
          <w:p w:rsidR="00B3062B" w:rsidRDefault="00F23350" w:rsidP="000D6B2B">
            <w:pPr>
              <w:jc w:val="center"/>
              <w:rPr>
                <w:sz w:val="24"/>
                <w:szCs w:val="24"/>
              </w:rPr>
            </w:pPr>
            <w:r>
              <w:rPr>
                <w:sz w:val="24"/>
                <w:szCs w:val="24"/>
              </w:rPr>
              <w:t>761</w:t>
            </w:r>
          </w:p>
        </w:tc>
        <w:tc>
          <w:tcPr>
            <w:tcW w:w="1065" w:type="dxa"/>
            <w:tcBorders>
              <w:right w:val="single" w:sz="4" w:space="0" w:color="auto"/>
            </w:tcBorders>
          </w:tcPr>
          <w:p w:rsidR="00B3062B" w:rsidRDefault="00F23350" w:rsidP="00620043">
            <w:pPr>
              <w:rPr>
                <w:sz w:val="24"/>
                <w:szCs w:val="24"/>
              </w:rPr>
            </w:pPr>
            <w:r>
              <w:rPr>
                <w:sz w:val="24"/>
                <w:szCs w:val="24"/>
              </w:rPr>
              <w:t xml:space="preserve">     754</w:t>
            </w:r>
          </w:p>
        </w:tc>
        <w:tc>
          <w:tcPr>
            <w:tcW w:w="1311" w:type="dxa"/>
            <w:tcBorders>
              <w:left w:val="single" w:sz="4" w:space="0" w:color="auto"/>
            </w:tcBorders>
          </w:tcPr>
          <w:p w:rsidR="00B3062B" w:rsidRDefault="00F23350" w:rsidP="00620043">
            <w:pPr>
              <w:rPr>
                <w:sz w:val="24"/>
                <w:szCs w:val="24"/>
              </w:rPr>
            </w:pPr>
            <w:r>
              <w:rPr>
                <w:sz w:val="24"/>
                <w:szCs w:val="24"/>
              </w:rPr>
              <w:t xml:space="preserve">    377</w:t>
            </w:r>
          </w:p>
        </w:tc>
      </w:tr>
    </w:tbl>
    <w:p w:rsidR="009C018C" w:rsidRDefault="00E326D4" w:rsidP="00620043">
      <w:pPr>
        <w:rPr>
          <w:sz w:val="24"/>
          <w:szCs w:val="24"/>
        </w:rPr>
      </w:pPr>
      <w:r>
        <w:rPr>
          <w:sz w:val="24"/>
          <w:szCs w:val="24"/>
        </w:rPr>
        <w:t>-total gimnazial:</w:t>
      </w:r>
      <w:r w:rsidR="00F23350">
        <w:rPr>
          <w:sz w:val="24"/>
          <w:szCs w:val="24"/>
        </w:rPr>
        <w:t xml:space="preserve">        -5002</w:t>
      </w:r>
    </w:p>
    <w:p w:rsidR="00E326D4" w:rsidRDefault="00E326D4" w:rsidP="00620043">
      <w:pPr>
        <w:rPr>
          <w:sz w:val="24"/>
          <w:szCs w:val="24"/>
        </w:rPr>
      </w:pPr>
      <w:r>
        <w:rPr>
          <w:sz w:val="24"/>
          <w:szCs w:val="24"/>
        </w:rPr>
        <w:t>-din care motivate:</w:t>
      </w:r>
      <w:r w:rsidR="00F23350">
        <w:rPr>
          <w:sz w:val="24"/>
          <w:szCs w:val="24"/>
        </w:rPr>
        <w:t xml:space="preserve">   -2090</w:t>
      </w:r>
    </w:p>
    <w:p w:rsidR="00893056" w:rsidRDefault="00893056" w:rsidP="00620043">
      <w:pPr>
        <w:rPr>
          <w:sz w:val="24"/>
          <w:szCs w:val="24"/>
        </w:rPr>
      </w:pPr>
      <w:r>
        <w:rPr>
          <w:noProof/>
          <w:sz w:val="24"/>
          <w:szCs w:val="24"/>
          <w:lang w:eastAsia="ro-RO"/>
        </w:rPr>
        <w:lastRenderedPageBreak/>
        <w:drawing>
          <wp:inline distT="0" distB="0" distL="0" distR="0">
            <wp:extent cx="5486400" cy="3200400"/>
            <wp:effectExtent l="19050" t="0" r="19050" b="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018C" w:rsidRPr="00113865" w:rsidRDefault="009C018C" w:rsidP="00620043">
      <w:pPr>
        <w:rPr>
          <w:rFonts w:ascii="Times New Roman" w:hAnsi="Times New Roman" w:cs="Times New Roman"/>
          <w:b/>
          <w:sz w:val="24"/>
          <w:szCs w:val="24"/>
        </w:rPr>
      </w:pPr>
      <w:r w:rsidRPr="00113865">
        <w:rPr>
          <w:rFonts w:ascii="Times New Roman" w:hAnsi="Times New Roman" w:cs="Times New Roman"/>
          <w:b/>
          <w:sz w:val="24"/>
          <w:szCs w:val="24"/>
        </w:rPr>
        <w:t>II.5.3. ANALIZA REZULTATELOR LA EVALUAREA NAȚIONALĂ</w:t>
      </w:r>
      <w:r w:rsidR="00ED3293" w:rsidRPr="00113865">
        <w:rPr>
          <w:rFonts w:ascii="Times New Roman" w:hAnsi="Times New Roman" w:cs="Times New Roman"/>
          <w:b/>
          <w:sz w:val="24"/>
          <w:szCs w:val="24"/>
        </w:rPr>
        <w:t xml:space="preserve"> -2018</w:t>
      </w:r>
    </w:p>
    <w:p w:rsidR="009C018C" w:rsidRDefault="009C018C" w:rsidP="00620043">
      <w:pPr>
        <w:rPr>
          <w:sz w:val="24"/>
          <w:szCs w:val="24"/>
        </w:rPr>
      </w:pPr>
      <w:r>
        <w:rPr>
          <w:sz w:val="24"/>
          <w:szCs w:val="24"/>
        </w:rPr>
        <w:t>a.Limba și literatura română</w:t>
      </w:r>
    </w:p>
    <w:tbl>
      <w:tblPr>
        <w:tblStyle w:val="TableGrid"/>
        <w:tblW w:w="0" w:type="auto"/>
        <w:tblLook w:val="04A0"/>
      </w:tblPr>
      <w:tblGrid>
        <w:gridCol w:w="1326"/>
        <w:gridCol w:w="1327"/>
        <w:gridCol w:w="1327"/>
        <w:gridCol w:w="1327"/>
        <w:gridCol w:w="1327"/>
        <w:gridCol w:w="1327"/>
        <w:gridCol w:w="1327"/>
      </w:tblGrid>
      <w:tr w:rsidR="009C018C" w:rsidTr="009C018C">
        <w:tc>
          <w:tcPr>
            <w:tcW w:w="1326" w:type="dxa"/>
          </w:tcPr>
          <w:p w:rsidR="009C018C" w:rsidRDefault="00E326D4" w:rsidP="00620043">
            <w:pPr>
              <w:rPr>
                <w:sz w:val="24"/>
                <w:szCs w:val="24"/>
              </w:rPr>
            </w:pPr>
            <w:r>
              <w:rPr>
                <w:sz w:val="24"/>
                <w:szCs w:val="24"/>
              </w:rPr>
              <w:t>Note între</w:t>
            </w:r>
          </w:p>
          <w:p w:rsidR="00E326D4" w:rsidRDefault="00E326D4" w:rsidP="00620043">
            <w:pPr>
              <w:rPr>
                <w:sz w:val="24"/>
                <w:szCs w:val="24"/>
              </w:rPr>
            </w:pPr>
            <w:r>
              <w:rPr>
                <w:sz w:val="24"/>
                <w:szCs w:val="24"/>
              </w:rPr>
              <w:t>1-3.99</w:t>
            </w:r>
          </w:p>
        </w:tc>
        <w:tc>
          <w:tcPr>
            <w:tcW w:w="1327" w:type="dxa"/>
          </w:tcPr>
          <w:p w:rsidR="009C018C" w:rsidRDefault="00E326D4" w:rsidP="00620043">
            <w:pPr>
              <w:rPr>
                <w:sz w:val="24"/>
                <w:szCs w:val="24"/>
              </w:rPr>
            </w:pPr>
            <w:r>
              <w:rPr>
                <w:sz w:val="24"/>
                <w:szCs w:val="24"/>
              </w:rPr>
              <w:t>Note între 4-4.99</w:t>
            </w:r>
          </w:p>
        </w:tc>
        <w:tc>
          <w:tcPr>
            <w:tcW w:w="1327" w:type="dxa"/>
          </w:tcPr>
          <w:p w:rsidR="009C018C" w:rsidRDefault="00E326D4" w:rsidP="00620043">
            <w:pPr>
              <w:rPr>
                <w:sz w:val="24"/>
                <w:szCs w:val="24"/>
              </w:rPr>
            </w:pPr>
            <w:r>
              <w:rPr>
                <w:sz w:val="24"/>
                <w:szCs w:val="24"/>
              </w:rPr>
              <w:t>Note între 5-5.99</w:t>
            </w:r>
          </w:p>
        </w:tc>
        <w:tc>
          <w:tcPr>
            <w:tcW w:w="1327" w:type="dxa"/>
          </w:tcPr>
          <w:p w:rsidR="009C018C" w:rsidRDefault="00E326D4" w:rsidP="00620043">
            <w:pPr>
              <w:rPr>
                <w:sz w:val="24"/>
                <w:szCs w:val="24"/>
              </w:rPr>
            </w:pPr>
            <w:r>
              <w:rPr>
                <w:sz w:val="24"/>
                <w:szCs w:val="24"/>
              </w:rPr>
              <w:t xml:space="preserve">Note între 6-6.99 </w:t>
            </w:r>
          </w:p>
        </w:tc>
        <w:tc>
          <w:tcPr>
            <w:tcW w:w="1327" w:type="dxa"/>
          </w:tcPr>
          <w:p w:rsidR="009C018C" w:rsidRDefault="00E326D4" w:rsidP="00620043">
            <w:pPr>
              <w:rPr>
                <w:sz w:val="24"/>
                <w:szCs w:val="24"/>
              </w:rPr>
            </w:pPr>
            <w:r>
              <w:rPr>
                <w:sz w:val="24"/>
                <w:szCs w:val="24"/>
              </w:rPr>
              <w:t>Note între</w:t>
            </w:r>
          </w:p>
          <w:p w:rsidR="00E326D4" w:rsidRDefault="00E326D4" w:rsidP="00620043">
            <w:pPr>
              <w:rPr>
                <w:sz w:val="24"/>
                <w:szCs w:val="24"/>
              </w:rPr>
            </w:pPr>
            <w:r>
              <w:rPr>
                <w:sz w:val="24"/>
                <w:szCs w:val="24"/>
              </w:rPr>
              <w:t>7-7.99</w:t>
            </w:r>
          </w:p>
        </w:tc>
        <w:tc>
          <w:tcPr>
            <w:tcW w:w="1327" w:type="dxa"/>
          </w:tcPr>
          <w:p w:rsidR="009C018C" w:rsidRDefault="00E326D4" w:rsidP="00620043">
            <w:pPr>
              <w:rPr>
                <w:sz w:val="24"/>
                <w:szCs w:val="24"/>
              </w:rPr>
            </w:pPr>
            <w:r>
              <w:rPr>
                <w:sz w:val="24"/>
                <w:szCs w:val="24"/>
              </w:rPr>
              <w:t>Note între 8-8.99</w:t>
            </w:r>
          </w:p>
        </w:tc>
        <w:tc>
          <w:tcPr>
            <w:tcW w:w="1327" w:type="dxa"/>
          </w:tcPr>
          <w:p w:rsidR="009C018C" w:rsidRDefault="00E326D4" w:rsidP="00620043">
            <w:pPr>
              <w:rPr>
                <w:sz w:val="24"/>
                <w:szCs w:val="24"/>
              </w:rPr>
            </w:pPr>
            <w:r>
              <w:rPr>
                <w:sz w:val="24"/>
                <w:szCs w:val="24"/>
              </w:rPr>
              <w:t xml:space="preserve">Note între </w:t>
            </w:r>
          </w:p>
          <w:p w:rsidR="00E326D4" w:rsidRDefault="00E326D4" w:rsidP="00620043">
            <w:pPr>
              <w:rPr>
                <w:sz w:val="24"/>
                <w:szCs w:val="24"/>
              </w:rPr>
            </w:pPr>
            <w:r>
              <w:rPr>
                <w:sz w:val="24"/>
                <w:szCs w:val="24"/>
              </w:rPr>
              <w:t>9-10</w:t>
            </w:r>
          </w:p>
        </w:tc>
      </w:tr>
      <w:tr w:rsidR="009C018C" w:rsidTr="009C018C">
        <w:tc>
          <w:tcPr>
            <w:tcW w:w="1326" w:type="dxa"/>
          </w:tcPr>
          <w:p w:rsidR="009C018C" w:rsidRDefault="00F23350" w:rsidP="00620043">
            <w:pPr>
              <w:rPr>
                <w:sz w:val="24"/>
                <w:szCs w:val="24"/>
              </w:rPr>
            </w:pPr>
            <w:r>
              <w:rPr>
                <w:sz w:val="24"/>
                <w:szCs w:val="24"/>
              </w:rPr>
              <w:t xml:space="preserve">     -</w:t>
            </w:r>
          </w:p>
        </w:tc>
        <w:tc>
          <w:tcPr>
            <w:tcW w:w="1327" w:type="dxa"/>
          </w:tcPr>
          <w:p w:rsidR="009C018C" w:rsidRDefault="00763CB9" w:rsidP="00620043">
            <w:pPr>
              <w:rPr>
                <w:sz w:val="24"/>
                <w:szCs w:val="24"/>
              </w:rPr>
            </w:pPr>
            <w:r>
              <w:rPr>
                <w:sz w:val="24"/>
                <w:szCs w:val="24"/>
              </w:rPr>
              <w:t xml:space="preserve">    -</w:t>
            </w:r>
          </w:p>
        </w:tc>
        <w:tc>
          <w:tcPr>
            <w:tcW w:w="1327" w:type="dxa"/>
          </w:tcPr>
          <w:p w:rsidR="009C018C" w:rsidRDefault="00763CB9" w:rsidP="00620043">
            <w:pPr>
              <w:rPr>
                <w:sz w:val="24"/>
                <w:szCs w:val="24"/>
              </w:rPr>
            </w:pPr>
            <w:r>
              <w:rPr>
                <w:sz w:val="24"/>
                <w:szCs w:val="24"/>
              </w:rPr>
              <w:t xml:space="preserve">   2</w:t>
            </w:r>
          </w:p>
        </w:tc>
        <w:tc>
          <w:tcPr>
            <w:tcW w:w="1327" w:type="dxa"/>
          </w:tcPr>
          <w:p w:rsidR="009C018C" w:rsidRDefault="007E5807" w:rsidP="00620043">
            <w:pPr>
              <w:rPr>
                <w:sz w:val="24"/>
                <w:szCs w:val="24"/>
              </w:rPr>
            </w:pPr>
            <w:r>
              <w:rPr>
                <w:sz w:val="24"/>
                <w:szCs w:val="24"/>
              </w:rPr>
              <w:t xml:space="preserve">    8</w:t>
            </w:r>
          </w:p>
        </w:tc>
        <w:tc>
          <w:tcPr>
            <w:tcW w:w="1327" w:type="dxa"/>
          </w:tcPr>
          <w:p w:rsidR="009C018C" w:rsidRDefault="00763CB9" w:rsidP="00620043">
            <w:pPr>
              <w:rPr>
                <w:sz w:val="24"/>
                <w:szCs w:val="24"/>
              </w:rPr>
            </w:pPr>
            <w:r>
              <w:rPr>
                <w:sz w:val="24"/>
                <w:szCs w:val="24"/>
              </w:rPr>
              <w:t>9</w:t>
            </w:r>
          </w:p>
        </w:tc>
        <w:tc>
          <w:tcPr>
            <w:tcW w:w="1327" w:type="dxa"/>
          </w:tcPr>
          <w:p w:rsidR="009C018C" w:rsidRDefault="00763CB9" w:rsidP="00620043">
            <w:pPr>
              <w:rPr>
                <w:sz w:val="24"/>
                <w:szCs w:val="24"/>
              </w:rPr>
            </w:pPr>
            <w:r>
              <w:rPr>
                <w:sz w:val="24"/>
                <w:szCs w:val="24"/>
              </w:rPr>
              <w:t xml:space="preserve">  4</w:t>
            </w:r>
          </w:p>
        </w:tc>
        <w:tc>
          <w:tcPr>
            <w:tcW w:w="1327" w:type="dxa"/>
          </w:tcPr>
          <w:p w:rsidR="009C018C" w:rsidRDefault="00763CB9" w:rsidP="00620043">
            <w:pPr>
              <w:rPr>
                <w:sz w:val="24"/>
                <w:szCs w:val="24"/>
              </w:rPr>
            </w:pPr>
            <w:r>
              <w:rPr>
                <w:sz w:val="24"/>
                <w:szCs w:val="24"/>
              </w:rPr>
              <w:t xml:space="preserve"> 9</w:t>
            </w:r>
          </w:p>
        </w:tc>
      </w:tr>
    </w:tbl>
    <w:p w:rsidR="009C018C" w:rsidRDefault="009C018C" w:rsidP="00620043">
      <w:pPr>
        <w:rPr>
          <w:sz w:val="24"/>
          <w:szCs w:val="24"/>
        </w:rPr>
      </w:pPr>
    </w:p>
    <w:p w:rsidR="00564940" w:rsidRDefault="00564940" w:rsidP="00620043">
      <w:pPr>
        <w:rPr>
          <w:sz w:val="24"/>
          <w:szCs w:val="24"/>
        </w:rPr>
      </w:pPr>
    </w:p>
    <w:p w:rsidR="00564940" w:rsidRDefault="00564940" w:rsidP="00620043">
      <w:pPr>
        <w:rPr>
          <w:sz w:val="24"/>
          <w:szCs w:val="24"/>
        </w:rPr>
      </w:pPr>
    </w:p>
    <w:p w:rsidR="00564940" w:rsidRDefault="00564940" w:rsidP="00620043">
      <w:pPr>
        <w:rPr>
          <w:sz w:val="24"/>
          <w:szCs w:val="24"/>
        </w:rPr>
      </w:pPr>
      <w:r>
        <w:rPr>
          <w:noProof/>
          <w:sz w:val="24"/>
          <w:szCs w:val="24"/>
          <w:lang w:eastAsia="ro-RO"/>
        </w:rPr>
        <w:drawing>
          <wp:inline distT="0" distB="0" distL="0" distR="0">
            <wp:extent cx="5486400" cy="3200400"/>
            <wp:effectExtent l="19050" t="0" r="19050" b="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018C" w:rsidRDefault="009C018C" w:rsidP="00620043">
      <w:pPr>
        <w:rPr>
          <w:sz w:val="24"/>
          <w:szCs w:val="24"/>
        </w:rPr>
      </w:pPr>
      <w:r>
        <w:rPr>
          <w:sz w:val="24"/>
          <w:szCs w:val="24"/>
        </w:rPr>
        <w:lastRenderedPageBreak/>
        <w:t>b.matematica</w:t>
      </w:r>
    </w:p>
    <w:tbl>
      <w:tblPr>
        <w:tblStyle w:val="TableGrid"/>
        <w:tblW w:w="0" w:type="auto"/>
        <w:tblLook w:val="04A0"/>
      </w:tblPr>
      <w:tblGrid>
        <w:gridCol w:w="1326"/>
        <w:gridCol w:w="1327"/>
        <w:gridCol w:w="1327"/>
        <w:gridCol w:w="1327"/>
        <w:gridCol w:w="1327"/>
        <w:gridCol w:w="1327"/>
        <w:gridCol w:w="1327"/>
      </w:tblGrid>
      <w:tr w:rsidR="009C018C" w:rsidTr="009C018C">
        <w:tc>
          <w:tcPr>
            <w:tcW w:w="1326" w:type="dxa"/>
          </w:tcPr>
          <w:p w:rsidR="009C018C" w:rsidRDefault="00E326D4" w:rsidP="00620043">
            <w:pPr>
              <w:rPr>
                <w:sz w:val="24"/>
                <w:szCs w:val="24"/>
              </w:rPr>
            </w:pPr>
            <w:r>
              <w:rPr>
                <w:sz w:val="24"/>
                <w:szCs w:val="24"/>
              </w:rPr>
              <w:t>Note între</w:t>
            </w:r>
          </w:p>
          <w:p w:rsidR="00E326D4" w:rsidRDefault="00E326D4" w:rsidP="00620043">
            <w:pPr>
              <w:rPr>
                <w:sz w:val="24"/>
                <w:szCs w:val="24"/>
              </w:rPr>
            </w:pPr>
            <w:r>
              <w:rPr>
                <w:sz w:val="24"/>
                <w:szCs w:val="24"/>
              </w:rPr>
              <w:t>1-3.99</w:t>
            </w:r>
          </w:p>
        </w:tc>
        <w:tc>
          <w:tcPr>
            <w:tcW w:w="1327" w:type="dxa"/>
          </w:tcPr>
          <w:p w:rsidR="009C018C" w:rsidRDefault="00E326D4" w:rsidP="00620043">
            <w:pPr>
              <w:rPr>
                <w:sz w:val="24"/>
                <w:szCs w:val="24"/>
              </w:rPr>
            </w:pPr>
            <w:r>
              <w:rPr>
                <w:sz w:val="24"/>
                <w:szCs w:val="24"/>
              </w:rPr>
              <w:t>Note între 4-4.99</w:t>
            </w:r>
          </w:p>
        </w:tc>
        <w:tc>
          <w:tcPr>
            <w:tcW w:w="1327" w:type="dxa"/>
          </w:tcPr>
          <w:p w:rsidR="009C018C" w:rsidRDefault="00E326D4" w:rsidP="00620043">
            <w:pPr>
              <w:rPr>
                <w:sz w:val="24"/>
                <w:szCs w:val="24"/>
              </w:rPr>
            </w:pPr>
            <w:r>
              <w:rPr>
                <w:sz w:val="24"/>
                <w:szCs w:val="24"/>
              </w:rPr>
              <w:t>Note între 5-5.99</w:t>
            </w:r>
          </w:p>
        </w:tc>
        <w:tc>
          <w:tcPr>
            <w:tcW w:w="1327" w:type="dxa"/>
          </w:tcPr>
          <w:p w:rsidR="009C018C" w:rsidRDefault="00E326D4" w:rsidP="00620043">
            <w:pPr>
              <w:rPr>
                <w:sz w:val="24"/>
                <w:szCs w:val="24"/>
              </w:rPr>
            </w:pPr>
            <w:r>
              <w:rPr>
                <w:sz w:val="24"/>
                <w:szCs w:val="24"/>
              </w:rPr>
              <w:t>Note între 6-6.99</w:t>
            </w:r>
          </w:p>
        </w:tc>
        <w:tc>
          <w:tcPr>
            <w:tcW w:w="1327" w:type="dxa"/>
          </w:tcPr>
          <w:p w:rsidR="009C018C" w:rsidRDefault="00E326D4" w:rsidP="00620043">
            <w:pPr>
              <w:rPr>
                <w:sz w:val="24"/>
                <w:szCs w:val="24"/>
              </w:rPr>
            </w:pPr>
            <w:r>
              <w:rPr>
                <w:sz w:val="24"/>
                <w:szCs w:val="24"/>
              </w:rPr>
              <w:t>Note între 7-7.99</w:t>
            </w:r>
          </w:p>
        </w:tc>
        <w:tc>
          <w:tcPr>
            <w:tcW w:w="1327" w:type="dxa"/>
          </w:tcPr>
          <w:p w:rsidR="009C018C" w:rsidRDefault="00E326D4" w:rsidP="00620043">
            <w:pPr>
              <w:rPr>
                <w:sz w:val="24"/>
                <w:szCs w:val="24"/>
              </w:rPr>
            </w:pPr>
            <w:r>
              <w:rPr>
                <w:sz w:val="24"/>
                <w:szCs w:val="24"/>
              </w:rPr>
              <w:t>Note între 8-8.99</w:t>
            </w:r>
          </w:p>
        </w:tc>
        <w:tc>
          <w:tcPr>
            <w:tcW w:w="1327" w:type="dxa"/>
          </w:tcPr>
          <w:p w:rsidR="009C018C" w:rsidRDefault="00E326D4" w:rsidP="00620043">
            <w:pPr>
              <w:rPr>
                <w:sz w:val="24"/>
                <w:szCs w:val="24"/>
              </w:rPr>
            </w:pPr>
            <w:r>
              <w:rPr>
                <w:sz w:val="24"/>
                <w:szCs w:val="24"/>
              </w:rPr>
              <w:t>Note între 9-10</w:t>
            </w:r>
          </w:p>
        </w:tc>
      </w:tr>
      <w:tr w:rsidR="009C018C" w:rsidTr="009C018C">
        <w:tc>
          <w:tcPr>
            <w:tcW w:w="1326" w:type="dxa"/>
          </w:tcPr>
          <w:p w:rsidR="009C018C" w:rsidRDefault="00763CB9" w:rsidP="00620043">
            <w:pPr>
              <w:rPr>
                <w:sz w:val="24"/>
                <w:szCs w:val="24"/>
              </w:rPr>
            </w:pPr>
            <w:r>
              <w:rPr>
                <w:sz w:val="24"/>
                <w:szCs w:val="24"/>
              </w:rPr>
              <w:t xml:space="preserve">      1</w:t>
            </w:r>
            <w:r w:rsidR="007E5807">
              <w:rPr>
                <w:sz w:val="24"/>
                <w:szCs w:val="24"/>
              </w:rPr>
              <w:t>4</w:t>
            </w:r>
          </w:p>
        </w:tc>
        <w:tc>
          <w:tcPr>
            <w:tcW w:w="1327" w:type="dxa"/>
          </w:tcPr>
          <w:p w:rsidR="009C018C" w:rsidRDefault="00763CB9" w:rsidP="00620043">
            <w:pPr>
              <w:rPr>
                <w:sz w:val="24"/>
                <w:szCs w:val="24"/>
              </w:rPr>
            </w:pPr>
            <w:r>
              <w:rPr>
                <w:sz w:val="24"/>
                <w:szCs w:val="24"/>
              </w:rPr>
              <w:t xml:space="preserve">     4</w:t>
            </w:r>
          </w:p>
        </w:tc>
        <w:tc>
          <w:tcPr>
            <w:tcW w:w="1327" w:type="dxa"/>
          </w:tcPr>
          <w:p w:rsidR="009C018C" w:rsidRDefault="00763CB9" w:rsidP="00620043">
            <w:pPr>
              <w:rPr>
                <w:sz w:val="24"/>
                <w:szCs w:val="24"/>
              </w:rPr>
            </w:pPr>
            <w:r>
              <w:rPr>
                <w:sz w:val="24"/>
                <w:szCs w:val="24"/>
              </w:rPr>
              <w:t xml:space="preserve">     8</w:t>
            </w:r>
          </w:p>
        </w:tc>
        <w:tc>
          <w:tcPr>
            <w:tcW w:w="1327" w:type="dxa"/>
          </w:tcPr>
          <w:p w:rsidR="009C018C" w:rsidRDefault="00763CB9" w:rsidP="00620043">
            <w:pPr>
              <w:rPr>
                <w:sz w:val="24"/>
                <w:szCs w:val="24"/>
              </w:rPr>
            </w:pPr>
            <w:r>
              <w:rPr>
                <w:sz w:val="24"/>
                <w:szCs w:val="24"/>
              </w:rPr>
              <w:t xml:space="preserve">    3</w:t>
            </w:r>
          </w:p>
        </w:tc>
        <w:tc>
          <w:tcPr>
            <w:tcW w:w="1327" w:type="dxa"/>
          </w:tcPr>
          <w:p w:rsidR="009C018C" w:rsidRDefault="00763CB9" w:rsidP="00620043">
            <w:pPr>
              <w:rPr>
                <w:sz w:val="24"/>
                <w:szCs w:val="24"/>
              </w:rPr>
            </w:pPr>
            <w:r>
              <w:rPr>
                <w:sz w:val="24"/>
                <w:szCs w:val="24"/>
              </w:rPr>
              <w:t xml:space="preserve">     1</w:t>
            </w:r>
          </w:p>
        </w:tc>
        <w:tc>
          <w:tcPr>
            <w:tcW w:w="1327" w:type="dxa"/>
          </w:tcPr>
          <w:p w:rsidR="009C018C" w:rsidRDefault="00763CB9" w:rsidP="00620043">
            <w:pPr>
              <w:rPr>
                <w:sz w:val="24"/>
                <w:szCs w:val="24"/>
              </w:rPr>
            </w:pPr>
            <w:r>
              <w:rPr>
                <w:sz w:val="24"/>
                <w:szCs w:val="24"/>
              </w:rPr>
              <w:t xml:space="preserve">    1</w:t>
            </w:r>
          </w:p>
        </w:tc>
        <w:tc>
          <w:tcPr>
            <w:tcW w:w="1327" w:type="dxa"/>
          </w:tcPr>
          <w:p w:rsidR="009C018C" w:rsidRDefault="00763CB9" w:rsidP="00620043">
            <w:pPr>
              <w:rPr>
                <w:sz w:val="24"/>
                <w:szCs w:val="24"/>
              </w:rPr>
            </w:pPr>
            <w:r>
              <w:rPr>
                <w:sz w:val="24"/>
                <w:szCs w:val="24"/>
              </w:rPr>
              <w:t xml:space="preserve">   1</w:t>
            </w:r>
          </w:p>
        </w:tc>
      </w:tr>
    </w:tbl>
    <w:p w:rsidR="009C018C" w:rsidRDefault="009C018C" w:rsidP="00620043">
      <w:pPr>
        <w:rPr>
          <w:sz w:val="24"/>
          <w:szCs w:val="24"/>
        </w:rPr>
      </w:pPr>
    </w:p>
    <w:p w:rsidR="008F3375" w:rsidRDefault="008F3375" w:rsidP="00620043">
      <w:pPr>
        <w:rPr>
          <w:sz w:val="24"/>
          <w:szCs w:val="24"/>
        </w:rPr>
      </w:pPr>
      <w:r>
        <w:rPr>
          <w:sz w:val="24"/>
          <w:szCs w:val="24"/>
        </w:rPr>
        <w:t>PROCENT:  71.88%</w:t>
      </w:r>
    </w:p>
    <w:p w:rsidR="005F3C63" w:rsidRDefault="00564940" w:rsidP="00620043">
      <w:pPr>
        <w:rPr>
          <w:sz w:val="24"/>
          <w:szCs w:val="24"/>
        </w:rPr>
      </w:pPr>
      <w:r>
        <w:rPr>
          <w:noProof/>
          <w:sz w:val="24"/>
          <w:szCs w:val="24"/>
          <w:lang w:eastAsia="ro-RO"/>
        </w:rPr>
        <w:drawing>
          <wp:inline distT="0" distB="0" distL="0" distR="0">
            <wp:extent cx="5486400" cy="2190750"/>
            <wp:effectExtent l="19050" t="0" r="19050" b="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4940" w:rsidRDefault="00564940" w:rsidP="00620043">
      <w:pPr>
        <w:rPr>
          <w:sz w:val="24"/>
          <w:szCs w:val="24"/>
        </w:rPr>
      </w:pPr>
    </w:p>
    <w:p w:rsidR="00564940" w:rsidRDefault="00564940" w:rsidP="00620043">
      <w:pPr>
        <w:rPr>
          <w:sz w:val="24"/>
          <w:szCs w:val="24"/>
        </w:rPr>
      </w:pPr>
    </w:p>
    <w:p w:rsidR="00564940" w:rsidRDefault="00564940" w:rsidP="00620043">
      <w:pPr>
        <w:rPr>
          <w:sz w:val="24"/>
          <w:szCs w:val="24"/>
        </w:rPr>
      </w:pPr>
    </w:p>
    <w:p w:rsidR="00564940" w:rsidRDefault="00B37E72" w:rsidP="00B37E72">
      <w:pPr>
        <w:jc w:val="center"/>
        <w:rPr>
          <w:sz w:val="24"/>
          <w:szCs w:val="24"/>
        </w:rPr>
      </w:pPr>
      <w:r w:rsidRPr="00B37E72">
        <w:rPr>
          <w:noProof/>
          <w:sz w:val="24"/>
          <w:szCs w:val="24"/>
          <w:lang w:eastAsia="ro-RO"/>
        </w:rPr>
        <w:drawing>
          <wp:inline distT="0" distB="0" distL="0" distR="0">
            <wp:extent cx="4571999" cy="2695575"/>
            <wp:effectExtent l="19050" t="0" r="1" b="0"/>
            <wp:docPr id="1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695952"/>
                    </a:xfrm>
                    <a:prstGeom prst="rect">
                      <a:avLst/>
                    </a:prstGeom>
                  </pic:spPr>
                </pic:pic>
              </a:graphicData>
            </a:graphic>
          </wp:inline>
        </w:drawing>
      </w:r>
    </w:p>
    <w:p w:rsidR="005F3C63" w:rsidRDefault="005F3C63" w:rsidP="00620043">
      <w:pPr>
        <w:rPr>
          <w:sz w:val="24"/>
          <w:szCs w:val="24"/>
        </w:rPr>
      </w:pPr>
    </w:p>
    <w:p w:rsidR="00113865" w:rsidRDefault="00113865" w:rsidP="00B37E72">
      <w:pPr>
        <w:pStyle w:val="NormalWeb"/>
        <w:spacing w:before="0" w:beforeAutospacing="0" w:after="0" w:afterAutospacing="0"/>
        <w:rPr>
          <w:rFonts w:asciiTheme="majorHAnsi" w:eastAsiaTheme="majorEastAsia" w:hAnsi="Calibri" w:cstheme="majorBidi"/>
          <w:b/>
          <w:bCs/>
          <w:color w:val="000000" w:themeColor="text1"/>
          <w:kern w:val="24"/>
          <w:lang w:val="es-ES"/>
        </w:rPr>
      </w:pPr>
    </w:p>
    <w:p w:rsidR="00113865" w:rsidRDefault="00113865" w:rsidP="00B37E72">
      <w:pPr>
        <w:pStyle w:val="NormalWeb"/>
        <w:spacing w:before="0" w:beforeAutospacing="0" w:after="0" w:afterAutospacing="0"/>
        <w:rPr>
          <w:rFonts w:asciiTheme="majorHAnsi" w:eastAsiaTheme="majorEastAsia" w:hAnsi="Calibri" w:cstheme="majorBidi"/>
          <w:b/>
          <w:bCs/>
          <w:color w:val="000000" w:themeColor="text1"/>
          <w:kern w:val="24"/>
          <w:lang w:val="es-ES"/>
        </w:rPr>
      </w:pPr>
    </w:p>
    <w:p w:rsidR="00113865" w:rsidRDefault="00113865" w:rsidP="00B37E72">
      <w:pPr>
        <w:pStyle w:val="NormalWeb"/>
        <w:spacing w:before="0" w:beforeAutospacing="0" w:after="0" w:afterAutospacing="0"/>
        <w:rPr>
          <w:rFonts w:asciiTheme="majorHAnsi" w:eastAsiaTheme="majorEastAsia" w:hAnsi="Calibri" w:cstheme="majorBidi"/>
          <w:b/>
          <w:bCs/>
          <w:color w:val="000000" w:themeColor="text1"/>
          <w:kern w:val="24"/>
          <w:lang w:val="es-ES"/>
        </w:rPr>
      </w:pPr>
    </w:p>
    <w:p w:rsidR="00E17E72" w:rsidRPr="00DF25A5" w:rsidRDefault="00B37E72" w:rsidP="00B37E72">
      <w:pPr>
        <w:pStyle w:val="NormalWeb"/>
        <w:spacing w:before="0" w:beforeAutospacing="0" w:after="0" w:afterAutospacing="0"/>
        <w:rPr>
          <w:rFonts w:eastAsiaTheme="majorEastAsia"/>
          <w:bCs/>
          <w:color w:val="000000" w:themeColor="text1"/>
          <w:kern w:val="24"/>
        </w:rPr>
      </w:pPr>
      <w:r>
        <w:rPr>
          <w:rFonts w:asciiTheme="majorHAnsi" w:eastAsiaTheme="majorEastAsia" w:hAnsi="Calibri" w:cstheme="majorBidi"/>
          <w:b/>
          <w:bCs/>
          <w:color w:val="000000" w:themeColor="text1"/>
          <w:kern w:val="24"/>
          <w:lang w:val="es-ES"/>
        </w:rPr>
        <w:lastRenderedPageBreak/>
        <w:t>SITUA</w:t>
      </w:r>
      <w:r>
        <w:rPr>
          <w:rFonts w:asciiTheme="majorHAnsi" w:eastAsiaTheme="majorEastAsia" w:hAnsi="Calibri" w:cstheme="majorBidi"/>
          <w:b/>
          <w:bCs/>
          <w:color w:val="000000" w:themeColor="text1"/>
          <w:kern w:val="24"/>
          <w:lang w:val="es-ES"/>
        </w:rPr>
        <w:t>Ţ</w:t>
      </w:r>
      <w:r>
        <w:rPr>
          <w:rFonts w:asciiTheme="majorHAnsi" w:eastAsiaTheme="majorEastAsia" w:hAnsi="Calibri" w:cstheme="majorBidi"/>
          <w:b/>
          <w:bCs/>
          <w:color w:val="000000" w:themeColor="text1"/>
          <w:kern w:val="24"/>
          <w:lang w:val="es-ES"/>
        </w:rPr>
        <w:t>IA ABSOLVEN</w:t>
      </w:r>
      <w:r>
        <w:rPr>
          <w:rFonts w:asciiTheme="majorHAnsi" w:eastAsiaTheme="majorEastAsia" w:hAnsi="Calibri" w:cstheme="majorBidi"/>
          <w:b/>
          <w:bCs/>
          <w:color w:val="000000" w:themeColor="text1"/>
          <w:kern w:val="24"/>
          <w:lang w:val="es-ES"/>
        </w:rPr>
        <w:t>Ţ</w:t>
      </w:r>
      <w:r>
        <w:rPr>
          <w:rFonts w:asciiTheme="majorHAnsi" w:eastAsiaTheme="majorEastAsia" w:hAnsi="Calibri" w:cstheme="majorBidi"/>
          <w:b/>
          <w:bCs/>
          <w:color w:val="000000" w:themeColor="text1"/>
          <w:kern w:val="24"/>
          <w:lang w:val="es-ES"/>
        </w:rPr>
        <w:t>ILOR REPARTIZA</w:t>
      </w:r>
      <w:r>
        <w:rPr>
          <w:rFonts w:asciiTheme="majorHAnsi" w:eastAsiaTheme="majorEastAsia" w:hAnsi="Calibri" w:cstheme="majorBidi"/>
          <w:b/>
          <w:bCs/>
          <w:color w:val="000000" w:themeColor="text1"/>
          <w:kern w:val="24"/>
          <w:lang w:val="es-ES"/>
        </w:rPr>
        <w:t>Ţ</w:t>
      </w:r>
      <w:r>
        <w:rPr>
          <w:rFonts w:asciiTheme="majorHAnsi" w:eastAsiaTheme="majorEastAsia" w:hAnsi="Calibri" w:cstheme="majorBidi"/>
          <w:b/>
          <w:bCs/>
          <w:color w:val="000000" w:themeColor="text1"/>
          <w:kern w:val="24"/>
          <w:lang w:val="es-ES"/>
        </w:rPr>
        <w:t xml:space="preserve">I LA LICEE </w:t>
      </w:r>
      <w:r>
        <w:rPr>
          <w:rFonts w:asciiTheme="majorHAnsi" w:eastAsiaTheme="majorEastAsia" w:hAnsi="Calibri" w:cstheme="majorBidi"/>
          <w:b/>
          <w:bCs/>
          <w:color w:val="000000" w:themeColor="text1"/>
          <w:kern w:val="24"/>
          <w:lang w:val="es-ES"/>
        </w:rPr>
        <w:br/>
      </w:r>
      <w:r w:rsidRPr="00DF25A5">
        <w:rPr>
          <w:rFonts w:eastAsiaTheme="majorEastAsia"/>
          <w:bCs/>
          <w:color w:val="000000" w:themeColor="text1"/>
          <w:kern w:val="24"/>
          <w:lang w:val="vi-VN"/>
        </w:rPr>
        <w:t xml:space="preserve">Din total de </w:t>
      </w:r>
      <w:r w:rsidRPr="00DF25A5">
        <w:rPr>
          <w:rFonts w:eastAsiaTheme="majorEastAsia"/>
          <w:bCs/>
          <w:color w:val="000000" w:themeColor="text1"/>
          <w:kern w:val="24"/>
        </w:rPr>
        <w:t>43</w:t>
      </w:r>
      <w:r w:rsidRPr="00DF25A5">
        <w:rPr>
          <w:rFonts w:eastAsiaTheme="majorEastAsia"/>
          <w:bCs/>
          <w:color w:val="000000" w:themeColor="text1"/>
          <w:kern w:val="24"/>
          <w:lang w:val="vi-VN"/>
        </w:rPr>
        <w:t xml:space="preserve"> absolvenţi, </w:t>
      </w:r>
      <w:r w:rsidR="00E17E72" w:rsidRPr="00DF25A5">
        <w:rPr>
          <w:rFonts w:eastAsiaTheme="majorEastAsia"/>
          <w:bCs/>
          <w:color w:val="000000" w:themeColor="text1"/>
          <w:kern w:val="24"/>
        </w:rPr>
        <w:t>32</w:t>
      </w:r>
      <w:r w:rsidRPr="00DF25A5">
        <w:rPr>
          <w:rFonts w:eastAsiaTheme="majorEastAsia"/>
          <w:bCs/>
          <w:color w:val="000000" w:themeColor="text1"/>
          <w:kern w:val="24"/>
          <w:lang w:val="vi-VN"/>
        </w:rPr>
        <w:t xml:space="preserve"> au participat la Examenul de Evaluare Națională</w:t>
      </w:r>
      <w:r w:rsidRPr="00DF25A5">
        <w:rPr>
          <w:rFonts w:eastAsiaTheme="majorEastAsia"/>
          <w:bCs/>
          <w:color w:val="000000" w:themeColor="text1"/>
          <w:kern w:val="24"/>
        </w:rPr>
        <w:br/>
      </w:r>
    </w:p>
    <w:p w:rsidR="00CD6B1C" w:rsidRPr="00DF25A5" w:rsidRDefault="00B37E72" w:rsidP="00EF21B1">
      <w:pPr>
        <w:pStyle w:val="NormalWeb"/>
        <w:spacing w:before="0" w:beforeAutospacing="0" w:after="0" w:afterAutospacing="0"/>
        <w:rPr>
          <w:rFonts w:eastAsiaTheme="majorEastAsia"/>
          <w:bCs/>
          <w:color w:val="000000" w:themeColor="text1"/>
          <w:kern w:val="24"/>
        </w:rPr>
      </w:pPr>
      <w:r w:rsidRPr="00DF25A5">
        <w:rPr>
          <w:rFonts w:eastAsiaTheme="majorEastAsia"/>
          <w:bCs/>
          <w:color w:val="000000" w:themeColor="text1"/>
          <w:kern w:val="24"/>
        </w:rPr>
        <w:t xml:space="preserve">1. Școala Gimnazială nr. 1 </w:t>
      </w:r>
      <w:r w:rsidR="002B37EC" w:rsidRPr="00DF25A5">
        <w:rPr>
          <w:rFonts w:eastAsiaTheme="majorEastAsia"/>
          <w:bCs/>
          <w:color w:val="000000" w:themeColor="text1"/>
          <w:kern w:val="24"/>
        </w:rPr>
        <w:t>-</w:t>
      </w:r>
      <w:r w:rsidR="00EF21B1">
        <w:rPr>
          <w:rFonts w:eastAsiaTheme="majorEastAsia"/>
          <w:bCs/>
          <w:color w:val="000000" w:themeColor="text1"/>
          <w:kern w:val="24"/>
        </w:rPr>
        <w:t xml:space="preserve"> 11 repartizati</w:t>
      </w:r>
      <w:r w:rsidR="00EF21B1">
        <w:rPr>
          <w:rFonts w:eastAsiaTheme="majorEastAsia"/>
          <w:bCs/>
          <w:color w:val="000000" w:themeColor="text1"/>
          <w:kern w:val="24"/>
        </w:rPr>
        <w:br/>
        <w:t>-</w:t>
      </w:r>
      <w:r w:rsidRPr="00DF25A5">
        <w:rPr>
          <w:rFonts w:eastAsiaTheme="majorEastAsia"/>
          <w:bCs/>
          <w:color w:val="000000" w:themeColor="text1"/>
          <w:kern w:val="24"/>
        </w:rPr>
        <w:t>Colegiul Național ,, Vasile Alecsandri</w:t>
      </w:r>
      <w:r w:rsidR="00D3044E" w:rsidRPr="00DF25A5">
        <w:rPr>
          <w:rFonts w:eastAsiaTheme="majorEastAsia"/>
          <w:bCs/>
          <w:color w:val="000000" w:themeColor="text1"/>
          <w:kern w:val="24"/>
        </w:rPr>
        <w:t xml:space="preserve">  -1 elev</w:t>
      </w:r>
      <w:r w:rsidRPr="00DF25A5">
        <w:rPr>
          <w:rFonts w:eastAsiaTheme="majorEastAsia"/>
          <w:bCs/>
          <w:color w:val="000000" w:themeColor="text1"/>
          <w:kern w:val="24"/>
        </w:rPr>
        <w:br/>
      </w:r>
      <w:r w:rsidR="00EF21B1">
        <w:rPr>
          <w:rFonts w:eastAsiaTheme="majorEastAsia"/>
          <w:bCs/>
          <w:color w:val="000000" w:themeColor="text1"/>
          <w:kern w:val="24"/>
        </w:rPr>
        <w:t>- C</w:t>
      </w:r>
      <w:r w:rsidRPr="00DF25A5">
        <w:rPr>
          <w:rFonts w:eastAsiaTheme="majorEastAsia"/>
          <w:bCs/>
          <w:color w:val="000000" w:themeColor="text1"/>
          <w:kern w:val="24"/>
        </w:rPr>
        <w:t>olegiul economic ,, Virgil Magearu ,, 2elevi</w:t>
      </w:r>
      <w:r w:rsidRPr="00DF25A5">
        <w:rPr>
          <w:rFonts w:eastAsiaTheme="majorEastAsia"/>
          <w:bCs/>
          <w:color w:val="000000" w:themeColor="text1"/>
          <w:kern w:val="24"/>
        </w:rPr>
        <w:br/>
      </w:r>
      <w:r w:rsidR="00D3044E" w:rsidRPr="00DF25A5">
        <w:rPr>
          <w:rFonts w:eastAsiaTheme="majorEastAsia"/>
          <w:bCs/>
          <w:color w:val="000000" w:themeColor="text1"/>
          <w:kern w:val="24"/>
        </w:rPr>
        <w:t xml:space="preserve"> - </w:t>
      </w:r>
      <w:r w:rsidRPr="00DF25A5">
        <w:rPr>
          <w:rFonts w:eastAsiaTheme="majorEastAsia"/>
          <w:bCs/>
          <w:color w:val="000000" w:themeColor="text1"/>
          <w:kern w:val="24"/>
        </w:rPr>
        <w:t>Liceul teoretic ,, Sfanta Maria,, - 3 elevi</w:t>
      </w:r>
      <w:r w:rsidRPr="00DF25A5">
        <w:rPr>
          <w:rFonts w:eastAsiaTheme="majorEastAsia"/>
          <w:bCs/>
          <w:color w:val="000000" w:themeColor="text1"/>
          <w:kern w:val="24"/>
        </w:rPr>
        <w:br/>
        <w:t>- Colegiul Tehnic de alimentați și turism,, Dumitru Moțoc,, -3 elevi</w:t>
      </w:r>
      <w:r w:rsidRPr="00DF25A5">
        <w:rPr>
          <w:rFonts w:eastAsiaTheme="majorEastAsia"/>
          <w:bCs/>
          <w:color w:val="000000" w:themeColor="text1"/>
          <w:kern w:val="24"/>
        </w:rPr>
        <w:br/>
        <w:t>- Colegiul de indus</w:t>
      </w:r>
      <w:r w:rsidR="00D3044E" w:rsidRPr="00DF25A5">
        <w:rPr>
          <w:rFonts w:eastAsiaTheme="majorEastAsia"/>
          <w:bCs/>
          <w:color w:val="000000" w:themeColor="text1"/>
          <w:kern w:val="24"/>
        </w:rPr>
        <w:t>trie alimentara,, Elena Doamna    -1elev</w:t>
      </w:r>
      <w:r w:rsidRPr="00DF25A5">
        <w:rPr>
          <w:rFonts w:eastAsiaTheme="majorEastAsia"/>
          <w:bCs/>
          <w:color w:val="000000" w:themeColor="text1"/>
          <w:kern w:val="24"/>
        </w:rPr>
        <w:br/>
        <w:t>- Liceul Tehnologic ,, Eremia Grigorescu ,, TG. Bujor</w:t>
      </w:r>
      <w:r w:rsidR="00E17E72" w:rsidRPr="00DF25A5">
        <w:rPr>
          <w:rFonts w:eastAsiaTheme="majorEastAsia"/>
          <w:bCs/>
          <w:color w:val="000000" w:themeColor="text1"/>
          <w:kern w:val="24"/>
        </w:rPr>
        <w:t xml:space="preserve">   -1 elev</w:t>
      </w:r>
    </w:p>
    <w:p w:rsidR="00F46563" w:rsidRPr="00DF25A5" w:rsidRDefault="00CD6B1C" w:rsidP="00B37E72">
      <w:pPr>
        <w:pStyle w:val="NormalWeb"/>
        <w:spacing w:before="0" w:beforeAutospacing="0" w:after="0" w:afterAutospacing="0"/>
        <w:rPr>
          <w:rFonts w:eastAsiaTheme="majorEastAsia"/>
          <w:bCs/>
          <w:color w:val="000000" w:themeColor="text1"/>
          <w:kern w:val="24"/>
        </w:rPr>
      </w:pPr>
      <w:r w:rsidRPr="00DF25A5">
        <w:rPr>
          <w:rFonts w:eastAsiaTheme="majorEastAsia"/>
          <w:bCs/>
          <w:color w:val="000000" w:themeColor="text1"/>
          <w:kern w:val="24"/>
        </w:rPr>
        <w:t xml:space="preserve">-Școli profesionale  :                    - 6 elevi        </w:t>
      </w:r>
      <w:r w:rsidR="00B37E72" w:rsidRPr="00DF25A5">
        <w:rPr>
          <w:rFonts w:eastAsiaTheme="majorEastAsia"/>
          <w:bCs/>
          <w:color w:val="000000" w:themeColor="text1"/>
          <w:kern w:val="24"/>
        </w:rPr>
        <w:br/>
      </w:r>
    </w:p>
    <w:p w:rsidR="00CD6B1C" w:rsidRPr="00DF25A5" w:rsidRDefault="00B37E72" w:rsidP="00B37E72">
      <w:pPr>
        <w:pStyle w:val="NormalWeb"/>
        <w:spacing w:before="0" w:beforeAutospacing="0" w:after="0" w:afterAutospacing="0"/>
        <w:rPr>
          <w:rFonts w:eastAsiaTheme="majorEastAsia"/>
          <w:bCs/>
          <w:color w:val="000000" w:themeColor="text1"/>
          <w:kern w:val="24"/>
        </w:rPr>
      </w:pPr>
      <w:r w:rsidRPr="00DF25A5">
        <w:rPr>
          <w:rFonts w:eastAsiaTheme="majorEastAsia"/>
          <w:bCs/>
          <w:color w:val="000000" w:themeColor="text1"/>
          <w:kern w:val="24"/>
        </w:rPr>
        <w:t>2. Școala Gimnazială</w:t>
      </w:r>
      <w:r w:rsidR="00E17E72" w:rsidRPr="00DF25A5">
        <w:rPr>
          <w:rFonts w:eastAsiaTheme="majorEastAsia"/>
          <w:bCs/>
          <w:color w:val="000000" w:themeColor="text1"/>
          <w:kern w:val="24"/>
        </w:rPr>
        <w:t xml:space="preserve"> nr 2   -5 repartizati</w:t>
      </w:r>
      <w:r w:rsidR="00E17E72" w:rsidRPr="00DF25A5">
        <w:rPr>
          <w:rFonts w:eastAsiaTheme="majorEastAsia"/>
          <w:bCs/>
          <w:color w:val="000000" w:themeColor="text1"/>
          <w:kern w:val="24"/>
        </w:rPr>
        <w:br/>
      </w:r>
      <w:r w:rsidRPr="00DF25A5">
        <w:rPr>
          <w:rFonts w:eastAsiaTheme="majorEastAsia"/>
          <w:bCs/>
          <w:color w:val="000000" w:themeColor="text1"/>
          <w:kern w:val="24"/>
        </w:rPr>
        <w:t xml:space="preserve"> - Liceul Tehnologic ,, Eremia Grigorescu ,, TG. Bujor  -4 </w:t>
      </w:r>
      <w:r w:rsidR="00E17E72" w:rsidRPr="00DF25A5">
        <w:rPr>
          <w:rFonts w:eastAsiaTheme="majorEastAsia"/>
          <w:bCs/>
          <w:color w:val="000000" w:themeColor="text1"/>
          <w:kern w:val="24"/>
        </w:rPr>
        <w:t>elevi</w:t>
      </w:r>
      <w:r w:rsidR="00E17E72" w:rsidRPr="00DF25A5">
        <w:rPr>
          <w:rFonts w:eastAsiaTheme="majorEastAsia"/>
          <w:bCs/>
          <w:color w:val="000000" w:themeColor="text1"/>
          <w:kern w:val="24"/>
        </w:rPr>
        <w:br/>
      </w:r>
      <w:r w:rsidRPr="00DF25A5">
        <w:rPr>
          <w:rFonts w:eastAsiaTheme="majorEastAsia"/>
          <w:bCs/>
          <w:color w:val="000000" w:themeColor="text1"/>
          <w:kern w:val="24"/>
        </w:rPr>
        <w:t xml:space="preserve"> - Colegiul de industrie alimentara,, Elena Doamna,, </w:t>
      </w:r>
      <w:r w:rsidR="00E17E72" w:rsidRPr="00DF25A5">
        <w:rPr>
          <w:rFonts w:eastAsiaTheme="majorEastAsia"/>
          <w:bCs/>
          <w:color w:val="000000" w:themeColor="text1"/>
          <w:kern w:val="24"/>
        </w:rPr>
        <w:t>-1 elev</w:t>
      </w:r>
    </w:p>
    <w:p w:rsidR="00F46563" w:rsidRPr="00DF25A5" w:rsidRDefault="00CD6B1C" w:rsidP="00B37E72">
      <w:pPr>
        <w:pStyle w:val="NormalWeb"/>
        <w:spacing w:before="0" w:beforeAutospacing="0" w:after="0" w:afterAutospacing="0"/>
        <w:rPr>
          <w:rFonts w:eastAsiaTheme="majorEastAsia"/>
          <w:bCs/>
          <w:color w:val="000000" w:themeColor="text1"/>
          <w:kern w:val="24"/>
        </w:rPr>
      </w:pPr>
      <w:r w:rsidRPr="00DF25A5">
        <w:rPr>
          <w:rFonts w:eastAsiaTheme="majorEastAsia"/>
          <w:bCs/>
          <w:color w:val="000000" w:themeColor="text1"/>
          <w:kern w:val="24"/>
        </w:rPr>
        <w:t>Școli profesionale                        -10 elevi</w:t>
      </w:r>
      <w:r w:rsidR="00B37E72" w:rsidRPr="00DF25A5">
        <w:rPr>
          <w:rFonts w:eastAsiaTheme="majorEastAsia"/>
          <w:bCs/>
          <w:color w:val="000000" w:themeColor="text1"/>
          <w:kern w:val="24"/>
        </w:rPr>
        <w:br/>
      </w:r>
    </w:p>
    <w:p w:rsidR="00B37E72" w:rsidRPr="00DF25A5" w:rsidRDefault="00B37E72" w:rsidP="00B37E72">
      <w:pPr>
        <w:pStyle w:val="NormalWeb"/>
        <w:spacing w:before="0" w:beforeAutospacing="0" w:after="0" w:afterAutospacing="0"/>
        <w:rPr>
          <w:rFonts w:eastAsiaTheme="majorEastAsia"/>
          <w:bCs/>
          <w:color w:val="000000" w:themeColor="text1"/>
          <w:kern w:val="24"/>
        </w:rPr>
      </w:pPr>
      <w:r w:rsidRPr="00DF25A5">
        <w:rPr>
          <w:rFonts w:eastAsiaTheme="majorEastAsia"/>
          <w:bCs/>
          <w:color w:val="000000" w:themeColor="text1"/>
          <w:kern w:val="24"/>
        </w:rPr>
        <w:t>3. Școala gimnazială VIILE</w:t>
      </w:r>
      <w:r w:rsidR="00E17E72" w:rsidRPr="00DF25A5">
        <w:rPr>
          <w:rFonts w:eastAsiaTheme="majorEastAsia"/>
          <w:bCs/>
          <w:color w:val="000000" w:themeColor="text1"/>
          <w:kern w:val="24"/>
        </w:rPr>
        <w:t>- 7 repartizaț</w:t>
      </w:r>
      <w:r w:rsidRPr="00DF25A5">
        <w:rPr>
          <w:rFonts w:eastAsiaTheme="majorEastAsia"/>
          <w:bCs/>
          <w:color w:val="000000" w:themeColor="text1"/>
          <w:kern w:val="24"/>
        </w:rPr>
        <w:t>i</w:t>
      </w:r>
      <w:r w:rsidRPr="00DF25A5">
        <w:rPr>
          <w:rFonts w:eastAsiaTheme="majorEastAsia"/>
          <w:bCs/>
          <w:color w:val="000000" w:themeColor="text1"/>
          <w:kern w:val="24"/>
        </w:rPr>
        <w:br/>
        <w:t xml:space="preserve"> -Colgiul Național ,, Mihail Kogălniceanu,,</w:t>
      </w:r>
      <w:r w:rsidR="00E17E72" w:rsidRPr="00DF25A5">
        <w:rPr>
          <w:rFonts w:eastAsiaTheme="majorEastAsia"/>
          <w:bCs/>
          <w:color w:val="000000" w:themeColor="text1"/>
          <w:kern w:val="24"/>
        </w:rPr>
        <w:t xml:space="preserve">  -</w:t>
      </w:r>
      <w:r w:rsidR="005A7F9D" w:rsidRPr="00DF25A5">
        <w:rPr>
          <w:rFonts w:eastAsiaTheme="majorEastAsia"/>
          <w:bCs/>
          <w:color w:val="000000" w:themeColor="text1"/>
          <w:kern w:val="24"/>
        </w:rPr>
        <w:t>1 elev</w:t>
      </w:r>
      <w:r w:rsidRPr="00DF25A5">
        <w:rPr>
          <w:rFonts w:eastAsiaTheme="majorEastAsia"/>
          <w:bCs/>
          <w:color w:val="000000" w:themeColor="text1"/>
          <w:kern w:val="24"/>
        </w:rPr>
        <w:br/>
        <w:t xml:space="preserve"> -Liceul teoretic Dunarea</w:t>
      </w:r>
      <w:r w:rsidR="005A7F9D" w:rsidRPr="00DF25A5">
        <w:rPr>
          <w:rFonts w:eastAsiaTheme="majorEastAsia"/>
          <w:bCs/>
          <w:color w:val="000000" w:themeColor="text1"/>
          <w:kern w:val="24"/>
        </w:rPr>
        <w:t xml:space="preserve">     -1 elev</w:t>
      </w:r>
      <w:r w:rsidRPr="00DF25A5">
        <w:rPr>
          <w:rFonts w:eastAsiaTheme="majorEastAsia"/>
          <w:bCs/>
          <w:color w:val="000000" w:themeColor="text1"/>
          <w:kern w:val="24"/>
        </w:rPr>
        <w:br/>
        <w:t>-Liceul teoretic ,, Emil Racoviță,,</w:t>
      </w:r>
      <w:r w:rsidR="005A7F9D" w:rsidRPr="00DF25A5">
        <w:rPr>
          <w:rFonts w:eastAsiaTheme="majorEastAsia"/>
          <w:bCs/>
          <w:color w:val="000000" w:themeColor="text1"/>
          <w:kern w:val="24"/>
        </w:rPr>
        <w:t xml:space="preserve">   - 1 elev</w:t>
      </w:r>
      <w:r w:rsidRPr="00DF25A5">
        <w:rPr>
          <w:rFonts w:eastAsiaTheme="majorEastAsia"/>
          <w:bCs/>
          <w:color w:val="000000" w:themeColor="text1"/>
          <w:kern w:val="24"/>
        </w:rPr>
        <w:br/>
      </w:r>
      <w:r w:rsidR="00E17E72" w:rsidRPr="00DF25A5">
        <w:rPr>
          <w:rFonts w:eastAsiaTheme="majorEastAsia"/>
          <w:bCs/>
          <w:color w:val="000000" w:themeColor="text1"/>
          <w:kern w:val="24"/>
        </w:rPr>
        <w:t>-</w:t>
      </w:r>
      <w:r w:rsidRPr="00DF25A5">
        <w:rPr>
          <w:rFonts w:eastAsiaTheme="majorEastAsia"/>
          <w:bCs/>
          <w:color w:val="000000" w:themeColor="text1"/>
          <w:kern w:val="24"/>
        </w:rPr>
        <w:t xml:space="preserve">Liceul teoretic ,, Sfanta Maria,, - 2 elevi </w:t>
      </w:r>
      <w:r w:rsidRPr="00DF25A5">
        <w:rPr>
          <w:rFonts w:eastAsiaTheme="majorEastAsia"/>
          <w:bCs/>
          <w:color w:val="000000" w:themeColor="text1"/>
          <w:kern w:val="24"/>
        </w:rPr>
        <w:br/>
      </w:r>
      <w:r w:rsidR="00EF21B1">
        <w:rPr>
          <w:rFonts w:eastAsiaTheme="majorEastAsia"/>
          <w:bCs/>
          <w:color w:val="000000" w:themeColor="text1"/>
          <w:kern w:val="24"/>
        </w:rPr>
        <w:t xml:space="preserve"> -</w:t>
      </w:r>
      <w:r w:rsidRPr="00DF25A5">
        <w:rPr>
          <w:rFonts w:eastAsiaTheme="majorEastAsia"/>
          <w:bCs/>
          <w:color w:val="000000" w:themeColor="text1"/>
          <w:kern w:val="24"/>
        </w:rPr>
        <w:t>Colegiul de industrie alimentara,, Elena Doamna,,</w:t>
      </w:r>
      <w:r w:rsidR="005A7F9D" w:rsidRPr="00DF25A5">
        <w:rPr>
          <w:rFonts w:eastAsiaTheme="majorEastAsia"/>
          <w:bCs/>
          <w:color w:val="000000" w:themeColor="text1"/>
          <w:kern w:val="24"/>
        </w:rPr>
        <w:t xml:space="preserve"> -2 elevi</w:t>
      </w:r>
    </w:p>
    <w:p w:rsidR="00CD6B1C" w:rsidRPr="00DF25A5" w:rsidRDefault="00CD6B1C" w:rsidP="00B37E72">
      <w:pPr>
        <w:pStyle w:val="NormalWeb"/>
        <w:spacing w:before="0" w:beforeAutospacing="0" w:after="0" w:afterAutospacing="0"/>
        <w:rPr>
          <w:rFonts w:eastAsiaTheme="majorEastAsia"/>
          <w:color w:val="000000" w:themeColor="text1"/>
          <w:kern w:val="24"/>
        </w:rPr>
      </w:pPr>
      <w:r w:rsidRPr="00DF25A5">
        <w:rPr>
          <w:rFonts w:eastAsiaTheme="majorEastAsia"/>
          <w:bCs/>
          <w:color w:val="000000" w:themeColor="text1"/>
          <w:kern w:val="24"/>
        </w:rPr>
        <w:t>-Școli profesionale:                       - 4 elevi</w:t>
      </w:r>
    </w:p>
    <w:p w:rsidR="009C018C" w:rsidRPr="005A7F9D" w:rsidRDefault="00B37E72" w:rsidP="00620043">
      <w:pPr>
        <w:rPr>
          <w:b/>
          <w:sz w:val="24"/>
          <w:szCs w:val="24"/>
        </w:rPr>
      </w:pPr>
      <w:r>
        <w:rPr>
          <w:rFonts w:asciiTheme="majorHAnsi" w:eastAsiaTheme="majorEastAsia" w:hAnsi="Calibri" w:cstheme="majorBidi"/>
          <w:color w:val="000000" w:themeColor="text1"/>
          <w:kern w:val="24"/>
        </w:rPr>
        <w:br/>
      </w:r>
      <w:r>
        <w:rPr>
          <w:rFonts w:asciiTheme="majorHAnsi" w:eastAsiaTheme="majorEastAsia" w:hAnsi="Calibri" w:cstheme="majorBidi"/>
          <w:color w:val="000000" w:themeColor="text1"/>
          <w:kern w:val="24"/>
        </w:rPr>
        <w:br/>
      </w:r>
      <w:r w:rsidR="009C018C" w:rsidRPr="005A7F9D">
        <w:rPr>
          <w:b/>
          <w:sz w:val="24"/>
          <w:szCs w:val="24"/>
        </w:rPr>
        <w:t>II.5.4. PARTICIPAREA LA COMPETIȚII, CONCURSURI ȘI OLIMPIADE ȘCOLARE</w:t>
      </w:r>
    </w:p>
    <w:p w:rsidR="005F3C63" w:rsidRPr="00DF25A5" w:rsidRDefault="005F3C63" w:rsidP="00C3575E">
      <w:pPr>
        <w:rPr>
          <w:rFonts w:ascii="Times New Roman" w:hAnsi="Times New Roman" w:cs="Times New Roman"/>
        </w:rPr>
      </w:pPr>
      <w:r w:rsidRPr="00DF25A5">
        <w:rPr>
          <w:rFonts w:ascii="Times New Roman" w:hAnsi="Times New Roman" w:cs="Times New Roman"/>
        </w:rPr>
        <w:t>-În anul școlar precedent s-au înregistrat rezultate bune la concursurile și olimpiadele școlare:</w:t>
      </w:r>
    </w:p>
    <w:p w:rsidR="00C3575E" w:rsidRPr="00DF25A5" w:rsidRDefault="006A5C9D" w:rsidP="00DF25A5">
      <w:pPr>
        <w:pStyle w:val="NoSpacing"/>
        <w:rPr>
          <w:rFonts w:ascii="Times New Roman" w:hAnsi="Times New Roman" w:cs="Times New Roman"/>
          <w:b/>
        </w:rPr>
      </w:pPr>
      <w:r w:rsidRPr="00DF25A5">
        <w:rPr>
          <w:rFonts w:ascii="Times New Roman" w:hAnsi="Times New Roman" w:cs="Times New Roman"/>
          <w:b/>
        </w:rPr>
        <w:t>a)concursuri ,proiecte și parteneriate la nivel internațional:</w:t>
      </w:r>
    </w:p>
    <w:p w:rsidR="00DF25A5" w:rsidRPr="00DF25A5" w:rsidRDefault="00822B68" w:rsidP="00297A66">
      <w:pPr>
        <w:pStyle w:val="NoSpacing"/>
        <w:numPr>
          <w:ilvl w:val="0"/>
          <w:numId w:val="12"/>
        </w:numPr>
        <w:rPr>
          <w:rFonts w:ascii="Times New Roman" w:hAnsi="Times New Roman" w:cs="Times New Roman"/>
        </w:rPr>
      </w:pPr>
      <w:r w:rsidRPr="00DF25A5">
        <w:rPr>
          <w:rFonts w:ascii="Times New Roman" w:hAnsi="Times New Roman" w:cs="Times New Roman"/>
        </w:rPr>
        <w:t>Concurs educaţiona</w:t>
      </w:r>
      <w:r w:rsidR="00DF25A5">
        <w:rPr>
          <w:rFonts w:ascii="Times New Roman" w:hAnsi="Times New Roman" w:cs="Times New Roman"/>
        </w:rPr>
        <w:t>linternaţional  ,,Cu Europa .</w:t>
      </w:r>
      <w:r w:rsidRPr="00DF25A5">
        <w:rPr>
          <w:rFonts w:ascii="Times New Roman" w:hAnsi="Times New Roman" w:cs="Times New Roman"/>
        </w:rPr>
        <w:t>.la joacă- Micul artist ,Ediţia 2017, Faza a II-a</w:t>
      </w:r>
    </w:p>
    <w:p w:rsidR="00DF25A5" w:rsidRPr="00DF25A5" w:rsidRDefault="00822B68" w:rsidP="00297A66">
      <w:pPr>
        <w:pStyle w:val="NoSpacing"/>
        <w:numPr>
          <w:ilvl w:val="0"/>
          <w:numId w:val="12"/>
        </w:numPr>
        <w:rPr>
          <w:rFonts w:ascii="Times New Roman" w:hAnsi="Times New Roman" w:cs="Times New Roman"/>
        </w:rPr>
      </w:pPr>
      <w:r w:rsidRPr="00DF25A5">
        <w:rPr>
          <w:rFonts w:ascii="Times New Roman" w:eastAsia="SimSun" w:hAnsi="Times New Roman" w:cs="Times New Roman"/>
          <w:kern w:val="3"/>
          <w:lang w:eastAsia="ro-RO"/>
        </w:rPr>
        <w:t xml:space="preserve">Concurs internațional </w:t>
      </w:r>
      <w:r w:rsidR="00F46563" w:rsidRPr="00DF25A5">
        <w:rPr>
          <w:rFonts w:ascii="Times New Roman" w:hAnsi="Times New Roman" w:cs="Times New Roman"/>
        </w:rPr>
        <w:t xml:space="preserve"> - Micul artist</w:t>
      </w:r>
      <w:r w:rsidRPr="00DF25A5">
        <w:rPr>
          <w:rFonts w:ascii="Times New Roman" w:eastAsia="SimSun" w:hAnsi="Times New Roman" w:cs="Times New Roman"/>
          <w:kern w:val="3"/>
          <w:lang w:eastAsia="ro-RO"/>
        </w:rPr>
        <w:t>de activități integrate Timtim-Timmy, mai 2018</w:t>
      </w:r>
    </w:p>
    <w:p w:rsidR="00DF25A5" w:rsidRPr="00DF25A5" w:rsidRDefault="00967AA0" w:rsidP="00297A66">
      <w:pPr>
        <w:pStyle w:val="NoSpacing"/>
        <w:numPr>
          <w:ilvl w:val="0"/>
          <w:numId w:val="12"/>
        </w:numPr>
        <w:rPr>
          <w:rFonts w:ascii="Times New Roman" w:hAnsi="Times New Roman" w:cs="Times New Roman"/>
        </w:rPr>
      </w:pPr>
      <w:r w:rsidRPr="00DF25A5">
        <w:rPr>
          <w:rFonts w:ascii="Times New Roman" w:hAnsi="Times New Roman" w:cs="Times New Roman"/>
        </w:rPr>
        <w:t>Concurs internaţional Discovery</w:t>
      </w:r>
    </w:p>
    <w:p w:rsidR="00DF25A5" w:rsidRPr="00DF25A5" w:rsidRDefault="00822B68" w:rsidP="00297A66">
      <w:pPr>
        <w:pStyle w:val="NoSpacing"/>
        <w:numPr>
          <w:ilvl w:val="0"/>
          <w:numId w:val="12"/>
        </w:numPr>
        <w:rPr>
          <w:rFonts w:ascii="Times New Roman" w:hAnsi="Times New Roman" w:cs="Times New Roman"/>
        </w:rPr>
      </w:pPr>
      <w:r w:rsidRPr="00DF25A5">
        <w:rPr>
          <w:rFonts w:ascii="Times New Roman" w:hAnsi="Times New Roman" w:cs="Times New Roman"/>
        </w:rPr>
        <w:t>Concurs naţional Piticot</w:t>
      </w:r>
    </w:p>
    <w:p w:rsidR="00DF25A5" w:rsidRPr="00DF25A5" w:rsidRDefault="00967AA0" w:rsidP="00297A66">
      <w:pPr>
        <w:pStyle w:val="NoSpacing"/>
        <w:numPr>
          <w:ilvl w:val="0"/>
          <w:numId w:val="12"/>
        </w:numPr>
        <w:rPr>
          <w:rFonts w:ascii="Times New Roman" w:hAnsi="Times New Roman" w:cs="Times New Roman"/>
        </w:rPr>
      </w:pPr>
      <w:r w:rsidRPr="00DF25A5">
        <w:rPr>
          <w:rFonts w:ascii="Times New Roman" w:hAnsi="Times New Roman" w:cs="Times New Roman"/>
        </w:rPr>
        <w:t>Concurs naţional Super Piticot</w:t>
      </w:r>
    </w:p>
    <w:p w:rsidR="00DF25A5" w:rsidRPr="00DF25A5" w:rsidRDefault="00822B68" w:rsidP="00297A66">
      <w:pPr>
        <w:pStyle w:val="NoSpacing"/>
        <w:numPr>
          <w:ilvl w:val="0"/>
          <w:numId w:val="12"/>
        </w:numPr>
        <w:rPr>
          <w:rFonts w:ascii="Times New Roman" w:hAnsi="Times New Roman" w:cs="Times New Roman"/>
        </w:rPr>
      </w:pPr>
      <w:r w:rsidRPr="00DF25A5">
        <w:rPr>
          <w:rFonts w:ascii="Times New Roman" w:eastAsia="SimSun" w:hAnsi="Times New Roman" w:cs="Times New Roman"/>
          <w:kern w:val="3"/>
          <w:lang w:eastAsia="ro-RO"/>
        </w:rPr>
        <w:t>Fabule – punte între realitatea și ficțiune</w:t>
      </w:r>
    </w:p>
    <w:p w:rsidR="00DF25A5" w:rsidRPr="00DF25A5" w:rsidRDefault="00F46563" w:rsidP="00297A66">
      <w:pPr>
        <w:pStyle w:val="NoSpacing"/>
        <w:numPr>
          <w:ilvl w:val="0"/>
          <w:numId w:val="12"/>
        </w:numPr>
        <w:rPr>
          <w:rFonts w:ascii="Times New Roman" w:hAnsi="Times New Roman" w:cs="Times New Roman"/>
        </w:rPr>
      </w:pPr>
      <w:r w:rsidRPr="00DF25A5">
        <w:rPr>
          <w:rFonts w:ascii="Times New Roman" w:hAnsi="Times New Roman" w:cs="Times New Roman"/>
        </w:rPr>
        <w:t>Concurs educaţionalinternaţional  ,,Cu Europa ....la joacă- Micul artist</w:t>
      </w:r>
      <w:r w:rsidR="006A5C9D" w:rsidRPr="00DF25A5">
        <w:rPr>
          <w:rFonts w:ascii="Times New Roman" w:hAnsi="Times New Roman" w:cs="Times New Roman"/>
        </w:rPr>
        <w:t>-</w:t>
      </w:r>
    </w:p>
    <w:p w:rsidR="00DF25A5" w:rsidRPr="00DF25A5" w:rsidRDefault="006A5C9D" w:rsidP="00297A66">
      <w:pPr>
        <w:pStyle w:val="NoSpacing"/>
        <w:numPr>
          <w:ilvl w:val="0"/>
          <w:numId w:val="12"/>
        </w:numPr>
        <w:rPr>
          <w:rFonts w:ascii="Times New Roman" w:hAnsi="Times New Roman" w:cs="Times New Roman"/>
        </w:rPr>
      </w:pPr>
      <w:r w:rsidRPr="00DF25A5">
        <w:rPr>
          <w:rFonts w:ascii="Times New Roman" w:hAnsi="Times New Roman" w:cs="Times New Roman"/>
        </w:rPr>
        <w:t>Proiect educațional internațional Timtim –Timmy, decembrie 2017- Fundația pentru științe și arte Paralela 45</w:t>
      </w:r>
    </w:p>
    <w:p w:rsidR="00DF25A5" w:rsidRPr="00DF25A5" w:rsidRDefault="005A7F9D" w:rsidP="00297A66">
      <w:pPr>
        <w:pStyle w:val="NoSpacing"/>
        <w:numPr>
          <w:ilvl w:val="0"/>
          <w:numId w:val="12"/>
        </w:numPr>
        <w:rPr>
          <w:rFonts w:ascii="Times New Roman" w:hAnsi="Times New Roman" w:cs="Times New Roman"/>
        </w:rPr>
      </w:pPr>
      <w:r w:rsidRPr="00DF25A5">
        <w:rPr>
          <w:rFonts w:ascii="Times New Roman" w:hAnsi="Times New Roman" w:cs="Times New Roman"/>
        </w:rPr>
        <w:t>Concurs internațional de activități integrate Timtim-Timmy,mai 2018</w:t>
      </w:r>
    </w:p>
    <w:p w:rsidR="00DF25A5" w:rsidRPr="00DF25A5" w:rsidRDefault="00492EB3" w:rsidP="00297A66">
      <w:pPr>
        <w:pStyle w:val="NoSpacing"/>
        <w:numPr>
          <w:ilvl w:val="0"/>
          <w:numId w:val="12"/>
        </w:numPr>
        <w:rPr>
          <w:rFonts w:ascii="Times New Roman" w:hAnsi="Times New Roman" w:cs="Times New Roman"/>
        </w:rPr>
      </w:pPr>
      <w:r w:rsidRPr="00DF25A5">
        <w:rPr>
          <w:rFonts w:ascii="Times New Roman" w:eastAsia="SimSun" w:hAnsi="Times New Roman" w:cs="Times New Roman"/>
          <w:kern w:val="3"/>
          <w:sz w:val="24"/>
          <w:szCs w:val="24"/>
          <w:lang w:eastAsia="ro-RO"/>
        </w:rPr>
        <w:t>Concurs internațional de activități integrate Timtim-Timmy, mai 2018</w:t>
      </w:r>
      <w:r w:rsidR="00D94463" w:rsidRPr="00DF25A5">
        <w:rPr>
          <w:rFonts w:ascii="Times New Roman" w:eastAsia="SimSun" w:hAnsi="Times New Roman" w:cs="Times New Roman"/>
          <w:kern w:val="3"/>
          <w:sz w:val="24"/>
          <w:szCs w:val="24"/>
          <w:lang w:eastAsia="ro-RO"/>
        </w:rPr>
        <w:t xml:space="preserve"> Cu Europa ...la joacă Micul artist Europreşcolarul-proiect educaţionalinternaţional de evaluare a competenţelor-</w:t>
      </w:r>
    </w:p>
    <w:p w:rsidR="00DF25A5" w:rsidRPr="00DF25A5" w:rsidRDefault="005A7F9D" w:rsidP="00297A66">
      <w:pPr>
        <w:pStyle w:val="NoSpacing"/>
        <w:numPr>
          <w:ilvl w:val="0"/>
          <w:numId w:val="12"/>
        </w:numPr>
        <w:rPr>
          <w:rFonts w:ascii="Times New Roman" w:hAnsi="Times New Roman" w:cs="Times New Roman"/>
        </w:rPr>
      </w:pPr>
      <w:r w:rsidRPr="00DF25A5">
        <w:rPr>
          <w:rFonts w:ascii="Times New Roman" w:eastAsia="SimSun" w:hAnsi="Times New Roman" w:cs="Times New Roman"/>
          <w:kern w:val="3"/>
          <w:sz w:val="24"/>
          <w:szCs w:val="24"/>
          <w:lang w:eastAsia="ro-RO"/>
        </w:rPr>
        <w:t>Proiect educațional internațional Timmtim-Timmy,decembrie 2017-Fundația pentru evaluarea competențelor în educație și Editura Diana;</w:t>
      </w:r>
    </w:p>
    <w:p w:rsidR="00DF25A5" w:rsidRPr="00DF25A5" w:rsidRDefault="005C1C1C" w:rsidP="00297A66">
      <w:pPr>
        <w:pStyle w:val="NoSpacing"/>
        <w:numPr>
          <w:ilvl w:val="0"/>
          <w:numId w:val="12"/>
        </w:numPr>
        <w:rPr>
          <w:rFonts w:ascii="Times New Roman" w:hAnsi="Times New Roman" w:cs="Times New Roman"/>
        </w:rPr>
      </w:pPr>
      <w:r w:rsidRPr="00DF25A5">
        <w:rPr>
          <w:rFonts w:ascii="Times New Roman" w:hAnsi="Times New Roman" w:cs="Times New Roman"/>
          <w:lang w:val="it-IT" w:eastAsia="zh-CN"/>
        </w:rPr>
        <w:t>Concurs internațional IAȘI        -Palatul Copiilor Iași-</w:t>
      </w:r>
    </w:p>
    <w:p w:rsidR="00DF25A5" w:rsidRPr="00DF25A5" w:rsidRDefault="005C1C1C" w:rsidP="00297A66">
      <w:pPr>
        <w:pStyle w:val="NoSpacing"/>
        <w:numPr>
          <w:ilvl w:val="0"/>
          <w:numId w:val="12"/>
        </w:numPr>
        <w:rPr>
          <w:rFonts w:ascii="Times New Roman" w:hAnsi="Times New Roman" w:cs="Times New Roman"/>
        </w:rPr>
      </w:pPr>
      <w:r w:rsidRPr="00DF25A5">
        <w:rPr>
          <w:rFonts w:ascii="Times New Roman" w:hAnsi="Times New Roman" w:cs="Times New Roman"/>
          <w:lang w:val="it-IT" w:eastAsia="zh-CN"/>
        </w:rPr>
        <w:t>Concurs internațional-Școala, un pas spre un mediu curat-Asociația Ion Creangă Zalău</w:t>
      </w:r>
    </w:p>
    <w:p w:rsidR="005C1C1C" w:rsidRPr="00DF25A5" w:rsidRDefault="005C1C1C" w:rsidP="00297A66">
      <w:pPr>
        <w:pStyle w:val="NoSpacing"/>
        <w:numPr>
          <w:ilvl w:val="0"/>
          <w:numId w:val="12"/>
        </w:numPr>
        <w:rPr>
          <w:rFonts w:ascii="Times New Roman" w:hAnsi="Times New Roman" w:cs="Times New Roman"/>
        </w:rPr>
      </w:pPr>
      <w:r w:rsidRPr="00DF25A5">
        <w:rPr>
          <w:rFonts w:ascii="Times New Roman" w:hAnsi="Times New Roman" w:cs="Times New Roman"/>
          <w:lang w:val="it-IT" w:eastAsia="zh-CN"/>
        </w:rPr>
        <w:t>Concurs internațional Discovery-Ed. Raio press</w:t>
      </w:r>
    </w:p>
    <w:p w:rsidR="007861F1" w:rsidRDefault="007861F1" w:rsidP="006A5C9D">
      <w:pPr>
        <w:tabs>
          <w:tab w:val="left" w:pos="8520"/>
        </w:tabs>
        <w:spacing w:line="360" w:lineRule="auto"/>
        <w:rPr>
          <w:rFonts w:ascii="Times New Roman" w:eastAsia="SimSun" w:hAnsi="Times New Roman" w:cs="Times New Roman"/>
          <w:kern w:val="3"/>
          <w:sz w:val="24"/>
          <w:szCs w:val="24"/>
          <w:lang w:eastAsia="ro-RO"/>
        </w:rPr>
      </w:pPr>
    </w:p>
    <w:p w:rsidR="006A5C9D" w:rsidRPr="005A7F9D" w:rsidRDefault="006A5C9D" w:rsidP="006A5C9D">
      <w:pPr>
        <w:tabs>
          <w:tab w:val="left" w:pos="8520"/>
        </w:tabs>
        <w:spacing w:line="360" w:lineRule="auto"/>
        <w:rPr>
          <w:rFonts w:ascii="Times New Roman" w:hAnsi="Times New Roman" w:cs="Times New Roman"/>
          <w:b/>
          <w:sz w:val="24"/>
          <w:szCs w:val="24"/>
        </w:rPr>
      </w:pPr>
      <w:r w:rsidRPr="005A7F9D">
        <w:rPr>
          <w:rFonts w:ascii="Times New Roman" w:hAnsi="Times New Roman" w:cs="Times New Roman"/>
          <w:b/>
          <w:sz w:val="24"/>
          <w:szCs w:val="24"/>
        </w:rPr>
        <w:lastRenderedPageBreak/>
        <w:t>b)concursuri,proiecte și parteneriate la nivel național:</w:t>
      </w:r>
    </w:p>
    <w:p w:rsidR="00DF25A5" w:rsidRPr="00450EA6" w:rsidRDefault="006A5C9D" w:rsidP="00297A66">
      <w:pPr>
        <w:pStyle w:val="NoSpacing"/>
        <w:numPr>
          <w:ilvl w:val="0"/>
          <w:numId w:val="13"/>
        </w:numPr>
        <w:rPr>
          <w:rFonts w:ascii="Times New Roman" w:hAnsi="Times New Roman" w:cs="Times New Roman"/>
          <w:lang w:eastAsia="ro-RO"/>
        </w:rPr>
      </w:pPr>
      <w:r w:rsidRPr="00450EA6">
        <w:rPr>
          <w:rFonts w:ascii="Times New Roman" w:hAnsi="Times New Roman" w:cs="Times New Roman"/>
          <w:lang w:eastAsia="ro-RO"/>
        </w:rPr>
        <w:t>Concurs național ,,Umbrela verdeˮ- Șc. Gim. Ion Câmpianu</w:t>
      </w:r>
      <w:r w:rsidR="002B37EC" w:rsidRPr="00450EA6">
        <w:rPr>
          <w:rFonts w:ascii="Times New Roman" w:hAnsi="Times New Roman" w:cs="Times New Roman"/>
          <w:lang w:eastAsia="ro-RO"/>
        </w:rPr>
        <w:t xml:space="preserve">prin dir. Prof.Daniel Popescu                                                                                                    </w:t>
      </w:r>
    </w:p>
    <w:p w:rsidR="00DF25A5" w:rsidRPr="00450EA6" w:rsidRDefault="00492EB3" w:rsidP="00297A66">
      <w:pPr>
        <w:pStyle w:val="NoSpacing"/>
        <w:numPr>
          <w:ilvl w:val="0"/>
          <w:numId w:val="13"/>
        </w:numPr>
        <w:rPr>
          <w:rFonts w:ascii="Times New Roman" w:hAnsi="Times New Roman" w:cs="Times New Roman"/>
          <w:lang w:eastAsia="ro-RO"/>
        </w:rPr>
      </w:pPr>
      <w:r w:rsidRPr="00450EA6">
        <w:rPr>
          <w:rFonts w:ascii="Times New Roman" w:eastAsia="SimSun" w:hAnsi="Times New Roman" w:cs="Times New Roman"/>
          <w:kern w:val="3"/>
          <w:lang w:eastAsia="ro-RO"/>
        </w:rPr>
        <w:t>Concurs naţional Super Piticot,mai 2018-</w:t>
      </w:r>
      <w:r w:rsidRPr="00450EA6">
        <w:rPr>
          <w:rFonts w:ascii="Times New Roman" w:eastAsia="SimSun" w:hAnsi="Times New Roman" w:cs="Times New Roman"/>
          <w:color w:val="000000"/>
          <w:kern w:val="3"/>
          <w:lang w:eastAsia="ro-RO"/>
        </w:rPr>
        <w:t>Asociaţia pentru tineret Olimp</w:t>
      </w:r>
    </w:p>
    <w:p w:rsidR="00DF25A5" w:rsidRPr="00450EA6" w:rsidRDefault="005C1C1C" w:rsidP="00297A66">
      <w:pPr>
        <w:pStyle w:val="NoSpacing"/>
        <w:numPr>
          <w:ilvl w:val="0"/>
          <w:numId w:val="13"/>
        </w:numPr>
        <w:rPr>
          <w:rFonts w:ascii="Times New Roman" w:hAnsi="Times New Roman" w:cs="Times New Roman"/>
          <w:lang w:eastAsia="ro-RO"/>
        </w:rPr>
      </w:pPr>
      <w:r w:rsidRPr="00450EA6">
        <w:rPr>
          <w:rFonts w:ascii="Times New Roman" w:eastAsia="SimSun" w:hAnsi="Times New Roman" w:cs="Times New Roman"/>
          <w:color w:val="000000"/>
          <w:kern w:val="3"/>
          <w:lang w:eastAsia="ro-RO"/>
        </w:rPr>
        <w:t>Concurs național-Tot ce e pe lume are un rost anume-Școala Gimnazială Take Ionescu- Rm. Vîlcea</w:t>
      </w:r>
    </w:p>
    <w:p w:rsidR="00DF25A5" w:rsidRPr="00450EA6" w:rsidRDefault="00954168" w:rsidP="00297A66">
      <w:pPr>
        <w:pStyle w:val="NoSpacing"/>
        <w:numPr>
          <w:ilvl w:val="0"/>
          <w:numId w:val="13"/>
        </w:numPr>
        <w:rPr>
          <w:rFonts w:ascii="Times New Roman" w:hAnsi="Times New Roman" w:cs="Times New Roman"/>
          <w:lang w:eastAsia="ro-RO"/>
        </w:rPr>
      </w:pPr>
      <w:r w:rsidRPr="00450EA6">
        <w:rPr>
          <w:rFonts w:ascii="Times New Roman" w:eastAsia="SimSun" w:hAnsi="Times New Roman" w:cs="Times New Roman"/>
          <w:color w:val="000000"/>
          <w:kern w:val="3"/>
          <w:lang w:eastAsia="ro-RO"/>
        </w:rPr>
        <w:t>Concurs național-Domestossusuține igiena de 10-Domestos România</w:t>
      </w:r>
    </w:p>
    <w:p w:rsidR="00DF25A5" w:rsidRPr="00450EA6" w:rsidRDefault="007C769C" w:rsidP="00297A66">
      <w:pPr>
        <w:pStyle w:val="NoSpacing"/>
        <w:numPr>
          <w:ilvl w:val="0"/>
          <w:numId w:val="13"/>
        </w:numPr>
        <w:rPr>
          <w:rFonts w:ascii="Times New Roman" w:hAnsi="Times New Roman" w:cs="Times New Roman"/>
          <w:lang w:eastAsia="ro-RO"/>
        </w:rPr>
      </w:pPr>
      <w:r w:rsidRPr="00450EA6">
        <w:rPr>
          <w:rFonts w:ascii="Times New Roman" w:eastAsia="SimSun" w:hAnsi="Times New Roman" w:cs="Times New Roman"/>
          <w:color w:val="000000"/>
          <w:kern w:val="3"/>
          <w:lang w:eastAsia="ro-RO"/>
        </w:rPr>
        <w:t>Concurs național de matematică-Super Piticot/19.09.2014</w:t>
      </w:r>
    </w:p>
    <w:p w:rsidR="007C769C" w:rsidRPr="00450EA6" w:rsidRDefault="007C769C" w:rsidP="00297A66">
      <w:pPr>
        <w:pStyle w:val="NoSpacing"/>
        <w:numPr>
          <w:ilvl w:val="0"/>
          <w:numId w:val="13"/>
        </w:numPr>
        <w:rPr>
          <w:rFonts w:ascii="Times New Roman" w:hAnsi="Times New Roman" w:cs="Times New Roman"/>
          <w:lang w:eastAsia="ro-RO"/>
        </w:rPr>
      </w:pPr>
      <w:r w:rsidRPr="00450EA6">
        <w:rPr>
          <w:rFonts w:ascii="Times New Roman" w:eastAsia="SimSun" w:hAnsi="Times New Roman" w:cs="Times New Roman"/>
          <w:color w:val="000000"/>
          <w:kern w:val="3"/>
          <w:lang w:eastAsia="ro-RO"/>
        </w:rPr>
        <w:t>Concurs național –Toamna-Fantezie și culoare-Școala Hănești,județul Botoșani</w:t>
      </w:r>
    </w:p>
    <w:p w:rsidR="00DF25A5" w:rsidRPr="00450EA6" w:rsidRDefault="00DF25A5" w:rsidP="00DF25A5">
      <w:pPr>
        <w:pStyle w:val="NoSpacing"/>
        <w:ind w:left="720"/>
        <w:rPr>
          <w:rFonts w:ascii="Times New Roman" w:hAnsi="Times New Roman" w:cs="Times New Roman"/>
          <w:lang w:eastAsia="ro-RO"/>
        </w:rPr>
      </w:pPr>
    </w:p>
    <w:p w:rsidR="006A5C9D" w:rsidRPr="005A7F9D" w:rsidRDefault="006A5C9D" w:rsidP="006A5C9D">
      <w:pPr>
        <w:rPr>
          <w:b/>
        </w:rPr>
      </w:pPr>
      <w:r w:rsidRPr="005A7F9D">
        <w:rPr>
          <w:b/>
        </w:rPr>
        <w:t xml:space="preserve">c)concursuri, proiecte </w:t>
      </w:r>
      <w:r w:rsidR="003D4E1E" w:rsidRPr="005A7F9D">
        <w:rPr>
          <w:b/>
        </w:rPr>
        <w:t>și parteneriate</w:t>
      </w:r>
      <w:r w:rsidRPr="005A7F9D">
        <w:rPr>
          <w:b/>
        </w:rPr>
        <w:t xml:space="preserve"> la nivel județean :</w:t>
      </w:r>
    </w:p>
    <w:p w:rsidR="00DF25A5" w:rsidRPr="00450EA6" w:rsidRDefault="006A5C9D" w:rsidP="00297A66">
      <w:pPr>
        <w:pStyle w:val="NoSpacing"/>
        <w:numPr>
          <w:ilvl w:val="0"/>
          <w:numId w:val="14"/>
        </w:numPr>
        <w:rPr>
          <w:rFonts w:ascii="Times New Roman" w:hAnsi="Times New Roman" w:cs="Times New Roman"/>
        </w:rPr>
      </w:pPr>
      <w:r w:rsidRPr="00450EA6">
        <w:rPr>
          <w:rFonts w:ascii="Times New Roman" w:eastAsia="SimSun" w:hAnsi="Times New Roman" w:cs="Times New Roman"/>
          <w:kern w:val="3"/>
          <w:lang w:eastAsia="ro-RO"/>
        </w:rPr>
        <w:t>Proiect județean Iepurașul de Paște prietenul copiilor--</w:t>
      </w:r>
      <w:r w:rsidRPr="00450EA6">
        <w:rPr>
          <w:rFonts w:ascii="Times New Roman" w:hAnsi="Times New Roman" w:cs="Times New Roman"/>
        </w:rPr>
        <w:t>Gr . cu P.P nr 3 Brașov prin director prof.Buta Maria-Georgiana</w:t>
      </w:r>
    </w:p>
    <w:p w:rsidR="006A5C9D" w:rsidRPr="00450EA6" w:rsidRDefault="006A5C9D" w:rsidP="00297A66">
      <w:pPr>
        <w:pStyle w:val="NoSpacing"/>
        <w:numPr>
          <w:ilvl w:val="0"/>
          <w:numId w:val="14"/>
        </w:numPr>
        <w:rPr>
          <w:rFonts w:ascii="Times New Roman" w:hAnsi="Times New Roman" w:cs="Times New Roman"/>
        </w:rPr>
      </w:pPr>
      <w:r w:rsidRPr="00450EA6">
        <w:rPr>
          <w:rFonts w:ascii="Times New Roman" w:hAnsi="Times New Roman" w:cs="Times New Roman"/>
          <w:bCs/>
        </w:rPr>
        <w:t>Concurs judeţean ,,Bostaniada-  Sc. Gim nr. 1 Corlăţeni prin prof. Palamariu Gabriela Concurs regional ,,Necuvintele- Școala Gimnazială "Vasile Cârlova"Târgoviște</w:t>
      </w:r>
    </w:p>
    <w:p w:rsidR="00DF25A5" w:rsidRPr="00450EA6" w:rsidRDefault="006A5C9D" w:rsidP="00DF25A5">
      <w:pPr>
        <w:pStyle w:val="NoSpacing"/>
        <w:rPr>
          <w:rFonts w:ascii="Times New Roman" w:eastAsia="SimSun" w:hAnsi="Times New Roman" w:cs="Times New Roman"/>
          <w:bCs/>
          <w:color w:val="000000"/>
          <w:kern w:val="3"/>
          <w:lang w:eastAsia="ro-RO"/>
        </w:rPr>
      </w:pPr>
      <w:r w:rsidRPr="00450EA6">
        <w:rPr>
          <w:rFonts w:ascii="Times New Roman" w:hAnsi="Times New Roman" w:cs="Times New Roman"/>
          <w:lang w:val="it-IT"/>
        </w:rPr>
        <w:t>prof. dr. Tatiana Costache</w:t>
      </w:r>
    </w:p>
    <w:p w:rsidR="00DF25A5" w:rsidRPr="00450EA6" w:rsidRDefault="006A5C9D"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eastAsia="SimSun" w:hAnsi="Times New Roman" w:cs="Times New Roman"/>
          <w:bCs/>
          <w:color w:val="000000"/>
          <w:kern w:val="3"/>
          <w:lang w:eastAsia="ro-RO"/>
        </w:rPr>
        <w:t>Concurs judeţean Dincolo de cuvinte rostite- ISJ Galați</w:t>
      </w:r>
    </w:p>
    <w:p w:rsidR="00DF25A5" w:rsidRPr="00450EA6" w:rsidRDefault="003D4E1E"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eastAsia="SimSun" w:hAnsi="Times New Roman" w:cs="Times New Roman"/>
          <w:kern w:val="3"/>
          <w:lang w:eastAsia="ro-RO"/>
        </w:rPr>
        <w:t>Concurs judeţean ,,Mărţişorul norocos-</w:t>
      </w:r>
      <w:r w:rsidRPr="00450EA6">
        <w:rPr>
          <w:rFonts w:ascii="Times New Roman" w:eastAsia="SimSun" w:hAnsi="Times New Roman" w:cs="Times New Roman"/>
          <w:color w:val="000000"/>
          <w:kern w:val="3"/>
          <w:lang w:eastAsia="ro-RO"/>
        </w:rPr>
        <w:t>Gr. cu P.P Piticot, director Ana Cîmpean, Cîmpeni, jud. Alba</w:t>
      </w:r>
    </w:p>
    <w:p w:rsidR="00DF25A5" w:rsidRPr="00450EA6" w:rsidRDefault="003D4E1E"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hAnsi="Times New Roman" w:cs="Times New Roman"/>
          <w:lang w:eastAsia="ro-RO"/>
        </w:rPr>
        <w:t>Concurs judeţean Fantezii de primăvară-</w:t>
      </w:r>
      <w:r w:rsidRPr="00450EA6">
        <w:rPr>
          <w:rFonts w:ascii="Times New Roman" w:hAnsi="Times New Roman" w:cs="Times New Roman"/>
          <w:color w:val="000000"/>
          <w:lang w:eastAsia="ro-RO"/>
        </w:rPr>
        <w:t xml:space="preserve"> Gr cu PP ŞofroneaDir. Prof. Sfârăială Remus</w:t>
      </w:r>
      <w:r w:rsidR="00492EB3" w:rsidRPr="00450EA6">
        <w:rPr>
          <w:rFonts w:ascii="Times New Roman" w:eastAsia="SimSun" w:hAnsi="Times New Roman" w:cs="Times New Roman"/>
          <w:color w:val="000000"/>
          <w:kern w:val="3"/>
          <w:lang w:eastAsia="ro-RO"/>
        </w:rPr>
        <w:t xml:space="preserve"> Ed. Filote Teodora</w:t>
      </w:r>
    </w:p>
    <w:p w:rsidR="00DF25A5" w:rsidRPr="00450EA6" w:rsidRDefault="00954168"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eastAsia="SimSun" w:hAnsi="Times New Roman" w:cs="Times New Roman"/>
          <w:color w:val="000000"/>
          <w:kern w:val="3"/>
          <w:lang w:eastAsia="ro-RO"/>
        </w:rPr>
        <w:t>Concurs județean-Europuzzle-Unitate în diversitate-Gr. Cu PP nr.12 Tg. Mureș</w:t>
      </w:r>
    </w:p>
    <w:p w:rsidR="00DF25A5" w:rsidRPr="00450EA6" w:rsidRDefault="00954168"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eastAsia="SimSun" w:hAnsi="Times New Roman" w:cs="Times New Roman"/>
          <w:color w:val="000000"/>
          <w:kern w:val="3"/>
          <w:lang w:eastAsia="ro-RO"/>
        </w:rPr>
        <w:t>Proiect județean –povestea localității mele-Școala Gimnazială nr.8 Reșița</w:t>
      </w:r>
    </w:p>
    <w:p w:rsidR="00DF25A5" w:rsidRPr="00450EA6" w:rsidRDefault="00954168"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eastAsia="SimSun" w:hAnsi="Times New Roman" w:cs="Times New Roman"/>
          <w:color w:val="000000"/>
          <w:kern w:val="3"/>
          <w:lang w:eastAsia="ro-RO"/>
        </w:rPr>
        <w:t>Proiect județean-prin ochi de copil-Școala Gimnazială nr.2 Orbeasca de Jos,Teleorman</w:t>
      </w:r>
    </w:p>
    <w:p w:rsidR="00DF25A5" w:rsidRPr="00450EA6" w:rsidRDefault="00492EB3"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eastAsia="SimSun" w:hAnsi="Times New Roman" w:cs="Times New Roman"/>
          <w:kern w:val="3"/>
          <w:lang w:eastAsia="ro-RO"/>
        </w:rPr>
        <w:t>Pro lectura-</w:t>
      </w:r>
      <w:r w:rsidRPr="00450EA6">
        <w:rPr>
          <w:rFonts w:ascii="Times New Roman" w:eastAsia="SimSun" w:hAnsi="Times New Roman" w:cs="Times New Roman"/>
          <w:color w:val="000000"/>
          <w:kern w:val="3"/>
          <w:lang w:eastAsia="ro-RO"/>
        </w:rPr>
        <w:t xml:space="preserve"> Biblioteca V.A. Urechea </w:t>
      </w:r>
    </w:p>
    <w:p w:rsidR="00DF25A5" w:rsidRPr="00450EA6" w:rsidRDefault="00492EB3"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eastAsia="SimSun" w:hAnsi="Times New Roman" w:cs="Times New Roman"/>
          <w:kern w:val="3"/>
          <w:lang w:eastAsia="ro-RO"/>
        </w:rPr>
        <w:t xml:space="preserve">Acordarea primului Ajutor-SMURD GALAȚI </w:t>
      </w:r>
      <w:r w:rsidR="00CD6B1C" w:rsidRPr="00450EA6">
        <w:rPr>
          <w:rFonts w:ascii="Times New Roman" w:eastAsia="SimSun" w:hAnsi="Times New Roman" w:cs="Times New Roman"/>
          <w:kern w:val="3"/>
          <w:lang w:eastAsia="ro-RO"/>
        </w:rPr>
        <w:t>Fabule-punte între realitate și ficțiune-Școala Gimnazială –Elena Negri</w:t>
      </w:r>
    </w:p>
    <w:p w:rsidR="00DF25A5" w:rsidRPr="00450EA6" w:rsidRDefault="00954168"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eastAsia="SimSun" w:hAnsi="Times New Roman" w:cs="Times New Roman"/>
          <w:color w:val="000000"/>
          <w:kern w:val="3"/>
          <w:lang w:eastAsia="ro-RO"/>
        </w:rPr>
        <w:t>Proiect județean-În lumea îngerilor-Liceul teoretic Grivița,județul Ialomița</w:t>
      </w:r>
      <w:r w:rsidR="002B37EC" w:rsidRPr="00450EA6">
        <w:rPr>
          <w:rFonts w:ascii="Times New Roman" w:eastAsia="SimSun" w:hAnsi="Times New Roman" w:cs="Times New Roman"/>
          <w:color w:val="000000"/>
          <w:kern w:val="3"/>
          <w:lang w:eastAsia="ro-RO"/>
        </w:rPr>
        <w:t xml:space="preserve">  -</w:t>
      </w:r>
      <w:r w:rsidR="00492EB3" w:rsidRPr="00450EA6">
        <w:rPr>
          <w:rFonts w:ascii="Times New Roman" w:eastAsia="SimSun" w:hAnsi="Times New Roman" w:cs="Times New Roman"/>
          <w:color w:val="000000"/>
          <w:kern w:val="3"/>
          <w:lang w:eastAsia="ro-RO"/>
        </w:rPr>
        <w:t>Biblioteca V.A. Urechea</w:t>
      </w:r>
    </w:p>
    <w:p w:rsidR="00DF25A5" w:rsidRPr="00450EA6" w:rsidRDefault="00D94463"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hAnsi="Times New Roman" w:cs="Times New Roman"/>
        </w:rPr>
        <w:t>Proiect educativ ,,Oriunde şi oricând prieteni!- Gr. Cu P.P nr. 5 Zalău prin prin prof Sale Claudia</w:t>
      </w:r>
    </w:p>
    <w:p w:rsidR="007C769C" w:rsidRPr="00450EA6" w:rsidRDefault="007C769C" w:rsidP="00297A66">
      <w:pPr>
        <w:pStyle w:val="NoSpacing"/>
        <w:numPr>
          <w:ilvl w:val="0"/>
          <w:numId w:val="15"/>
        </w:numPr>
        <w:rPr>
          <w:rFonts w:ascii="Times New Roman" w:eastAsia="SimSun" w:hAnsi="Times New Roman" w:cs="Times New Roman"/>
          <w:bCs/>
          <w:color w:val="000000"/>
          <w:kern w:val="3"/>
          <w:lang w:eastAsia="ro-RO"/>
        </w:rPr>
      </w:pPr>
      <w:r w:rsidRPr="00450EA6">
        <w:rPr>
          <w:rFonts w:ascii="Times New Roman" w:hAnsi="Times New Roman" w:cs="Times New Roman"/>
        </w:rPr>
        <w:t>Concurs educațional național-Prieteni de vară-Graădinița cu PP Nord,Rm. Vîlcea</w:t>
      </w:r>
    </w:p>
    <w:p w:rsidR="00DF25A5" w:rsidRPr="00450EA6" w:rsidRDefault="00DF25A5" w:rsidP="00DF25A5">
      <w:pPr>
        <w:pStyle w:val="NoSpacing"/>
        <w:ind w:left="720"/>
        <w:rPr>
          <w:rFonts w:ascii="Times New Roman" w:hAnsi="Times New Roman" w:cs="Times New Roman"/>
        </w:rPr>
      </w:pPr>
    </w:p>
    <w:p w:rsidR="00C3575E" w:rsidRPr="005A7F9D" w:rsidRDefault="003D4E1E" w:rsidP="00C3575E">
      <w:pPr>
        <w:rPr>
          <w:b/>
        </w:rPr>
      </w:pPr>
      <w:r w:rsidRPr="005A7F9D">
        <w:rPr>
          <w:b/>
        </w:rPr>
        <w:t>d</w:t>
      </w:r>
      <w:r w:rsidR="00F46563" w:rsidRPr="005A7F9D">
        <w:rPr>
          <w:b/>
        </w:rPr>
        <w:t>)</w:t>
      </w:r>
      <w:r w:rsidRPr="005A7F9D">
        <w:rPr>
          <w:b/>
        </w:rPr>
        <w:t xml:space="preserve">concursuri,proiecte și </w:t>
      </w:r>
      <w:r w:rsidR="00F46563" w:rsidRPr="005A7F9D">
        <w:rPr>
          <w:b/>
        </w:rPr>
        <w:t>parteneriate la nivel local:</w:t>
      </w:r>
    </w:p>
    <w:p w:rsidR="00450EA6" w:rsidRPr="00450EA6" w:rsidRDefault="00967AA0" w:rsidP="00297A66">
      <w:pPr>
        <w:pStyle w:val="NoSpacing"/>
        <w:numPr>
          <w:ilvl w:val="0"/>
          <w:numId w:val="16"/>
        </w:numPr>
        <w:rPr>
          <w:rFonts w:ascii="Times New Roman" w:hAnsi="Times New Roman" w:cs="Times New Roman"/>
          <w:sz w:val="24"/>
          <w:szCs w:val="24"/>
        </w:rPr>
      </w:pPr>
      <w:r w:rsidRPr="00450EA6">
        <w:rPr>
          <w:rFonts w:ascii="Times New Roman" w:hAnsi="Times New Roman" w:cs="Times New Roman"/>
          <w:sz w:val="24"/>
          <w:szCs w:val="24"/>
        </w:rPr>
        <w:t xml:space="preserve">Credinţaşi copiii  - Biserica Adormirii Maicii Domnului Fârțӑnești-,,Educație prin credințӑ",Galați </w:t>
      </w:r>
    </w:p>
    <w:p w:rsidR="00450EA6" w:rsidRPr="00450EA6" w:rsidRDefault="00967AA0" w:rsidP="00297A66">
      <w:pPr>
        <w:pStyle w:val="NoSpacing"/>
        <w:numPr>
          <w:ilvl w:val="0"/>
          <w:numId w:val="16"/>
        </w:numPr>
        <w:rPr>
          <w:rFonts w:ascii="Times New Roman" w:hAnsi="Times New Roman" w:cs="Times New Roman"/>
          <w:sz w:val="24"/>
          <w:szCs w:val="24"/>
        </w:rPr>
      </w:pPr>
      <w:r w:rsidRPr="00450EA6">
        <w:rPr>
          <w:rFonts w:ascii="Times New Roman" w:hAnsi="Times New Roman" w:cs="Times New Roman"/>
          <w:sz w:val="24"/>
          <w:szCs w:val="24"/>
        </w:rPr>
        <w:t>Parte de carte!"- Biblioteca comunalӑFârțӑnești,Galați</w:t>
      </w:r>
    </w:p>
    <w:p w:rsidR="00450EA6" w:rsidRPr="00450EA6" w:rsidRDefault="00967AA0" w:rsidP="00297A66">
      <w:pPr>
        <w:pStyle w:val="NoSpacing"/>
        <w:numPr>
          <w:ilvl w:val="0"/>
          <w:numId w:val="16"/>
        </w:numPr>
        <w:rPr>
          <w:rFonts w:ascii="Times New Roman" w:hAnsi="Times New Roman" w:cs="Times New Roman"/>
          <w:sz w:val="24"/>
          <w:szCs w:val="24"/>
        </w:rPr>
      </w:pPr>
      <w:r w:rsidRPr="00450EA6">
        <w:rPr>
          <w:rFonts w:ascii="Times New Roman" w:hAnsi="Times New Roman" w:cs="Times New Roman"/>
          <w:sz w:val="24"/>
          <w:szCs w:val="24"/>
        </w:rPr>
        <w:t>Stop accidentelor!Viața are prioritate" Poliția comunei Fărtanești</w:t>
      </w:r>
    </w:p>
    <w:p w:rsidR="00450EA6" w:rsidRPr="00450EA6" w:rsidRDefault="00967AA0" w:rsidP="00297A66">
      <w:pPr>
        <w:pStyle w:val="NoSpacing"/>
        <w:numPr>
          <w:ilvl w:val="0"/>
          <w:numId w:val="16"/>
        </w:numPr>
        <w:rPr>
          <w:rFonts w:ascii="Times New Roman" w:hAnsi="Times New Roman" w:cs="Times New Roman"/>
          <w:sz w:val="24"/>
          <w:szCs w:val="24"/>
        </w:rPr>
      </w:pPr>
      <w:r w:rsidRPr="00450EA6">
        <w:rPr>
          <w:rFonts w:ascii="Times New Roman" w:hAnsi="Times New Roman" w:cs="Times New Roman"/>
          <w:bCs/>
          <w:sz w:val="24"/>
          <w:szCs w:val="24"/>
        </w:rPr>
        <w:t>,,Să nu uităm nicicând copilăria</w:t>
      </w:r>
      <w:r w:rsidR="004015EA" w:rsidRPr="00450EA6">
        <w:rPr>
          <w:rFonts w:ascii="Times New Roman" w:hAnsi="Times New Roman" w:cs="Times New Roman"/>
          <w:bCs/>
          <w:sz w:val="24"/>
          <w:szCs w:val="24"/>
        </w:rPr>
        <w:t>-Primăria comunei Fîrţăneşti,,</w:t>
      </w:r>
    </w:p>
    <w:p w:rsidR="00450EA6" w:rsidRPr="00450EA6" w:rsidRDefault="004015EA" w:rsidP="00297A66">
      <w:pPr>
        <w:pStyle w:val="NoSpacing"/>
        <w:numPr>
          <w:ilvl w:val="0"/>
          <w:numId w:val="16"/>
        </w:numPr>
        <w:rPr>
          <w:rFonts w:ascii="Times New Roman" w:hAnsi="Times New Roman" w:cs="Times New Roman"/>
          <w:sz w:val="24"/>
          <w:szCs w:val="24"/>
        </w:rPr>
      </w:pPr>
      <w:r w:rsidRPr="00450EA6">
        <w:rPr>
          <w:rFonts w:ascii="Times New Roman" w:hAnsi="Times New Roman" w:cs="Times New Roman"/>
          <w:bCs/>
          <w:sz w:val="24"/>
          <w:szCs w:val="24"/>
        </w:rPr>
        <w:t>Sănătoşi, voioşi, voinici!”Cabinet medical individual-Doctor Nebunu Vladimir  Campanie de plantări- ENO România</w:t>
      </w:r>
    </w:p>
    <w:p w:rsidR="007861F1" w:rsidRPr="007861F1" w:rsidRDefault="004015EA" w:rsidP="00297A66">
      <w:pPr>
        <w:pStyle w:val="NoSpacing"/>
        <w:numPr>
          <w:ilvl w:val="0"/>
          <w:numId w:val="16"/>
        </w:numPr>
        <w:rPr>
          <w:rFonts w:ascii="Times New Roman" w:hAnsi="Times New Roman" w:cs="Times New Roman"/>
          <w:sz w:val="24"/>
          <w:szCs w:val="24"/>
        </w:rPr>
      </w:pPr>
      <w:r w:rsidRPr="00450EA6">
        <w:rPr>
          <w:rFonts w:ascii="Times New Roman" w:hAnsi="Times New Roman" w:cs="Times New Roman"/>
          <w:sz w:val="24"/>
          <w:szCs w:val="24"/>
        </w:rPr>
        <w:t xml:space="preserve">Proiecte de parteneriat </w:t>
      </w:r>
      <w:r w:rsidR="00F46563" w:rsidRPr="00450EA6">
        <w:rPr>
          <w:rFonts w:ascii="Times New Roman" w:hAnsi="Times New Roman" w:cs="Times New Roman"/>
          <w:sz w:val="24"/>
          <w:szCs w:val="24"/>
        </w:rPr>
        <w:t>-</w:t>
      </w:r>
      <w:r w:rsidRPr="00450EA6">
        <w:rPr>
          <w:rFonts w:ascii="Times New Roman" w:hAnsi="Times New Roman" w:cs="Times New Roman"/>
          <w:sz w:val="24"/>
          <w:szCs w:val="24"/>
        </w:rPr>
        <w:t>Împreună pe drumul cunoaşterii</w:t>
      </w:r>
      <w:r w:rsidR="00D94463" w:rsidRPr="00450EA6">
        <w:rPr>
          <w:rFonts w:ascii="Times New Roman" w:hAnsi="Times New Roman" w:cs="Times New Roman"/>
          <w:sz w:val="24"/>
          <w:szCs w:val="24"/>
        </w:rPr>
        <w:t>-Școala nr..1 și Grădinița nr.1</w:t>
      </w:r>
    </w:p>
    <w:p w:rsidR="00450EA6" w:rsidRPr="00450EA6" w:rsidRDefault="00492EB3" w:rsidP="00297A66">
      <w:pPr>
        <w:pStyle w:val="NoSpacing"/>
        <w:numPr>
          <w:ilvl w:val="0"/>
          <w:numId w:val="16"/>
        </w:numPr>
        <w:rPr>
          <w:rFonts w:ascii="Times New Roman" w:hAnsi="Times New Roman" w:cs="Times New Roman"/>
          <w:sz w:val="24"/>
          <w:szCs w:val="24"/>
        </w:rPr>
      </w:pPr>
      <w:r w:rsidRPr="00450EA6">
        <w:rPr>
          <w:rFonts w:ascii="Times New Roman" w:eastAsia="SimSun" w:hAnsi="Times New Roman" w:cs="Times New Roman"/>
          <w:kern w:val="3"/>
          <w:sz w:val="24"/>
          <w:szCs w:val="24"/>
          <w:lang w:eastAsia="ro-RO"/>
        </w:rPr>
        <w:t>Micul Creștin-</w:t>
      </w:r>
      <w:r w:rsidRPr="00450EA6">
        <w:rPr>
          <w:rFonts w:ascii="Times New Roman" w:eastAsia="SimSun" w:hAnsi="Times New Roman" w:cs="Times New Roman"/>
          <w:color w:val="000000"/>
          <w:kern w:val="3"/>
          <w:sz w:val="24"/>
          <w:szCs w:val="24"/>
          <w:lang w:eastAsia="ro-RO"/>
        </w:rPr>
        <w:t xml:space="preserve"> Biserica Adormirii maicii Domnului Fîrțănești</w:t>
      </w:r>
      <w:r w:rsidR="004C20BE" w:rsidRPr="00450EA6">
        <w:rPr>
          <w:rFonts w:ascii="Times New Roman" w:eastAsia="SimSun" w:hAnsi="Times New Roman" w:cs="Times New Roman"/>
          <w:color w:val="000000"/>
          <w:kern w:val="3"/>
          <w:sz w:val="24"/>
          <w:szCs w:val="24"/>
          <w:lang w:eastAsia="ro-RO"/>
        </w:rPr>
        <w:t xml:space="preserve">, </w:t>
      </w:r>
      <w:r w:rsidR="007C769C" w:rsidRPr="00450EA6">
        <w:rPr>
          <w:rFonts w:ascii="Times New Roman" w:eastAsia="SimSun" w:hAnsi="Times New Roman" w:cs="Times New Roman"/>
          <w:color w:val="000000"/>
          <w:kern w:val="3"/>
          <w:sz w:val="24"/>
          <w:szCs w:val="24"/>
          <w:lang w:eastAsia="ro-RO"/>
        </w:rPr>
        <w:t>Biserica ,, S</w:t>
      </w:r>
      <w:r w:rsidRPr="00450EA6">
        <w:rPr>
          <w:rFonts w:ascii="Times New Roman" w:eastAsia="SimSun" w:hAnsi="Times New Roman" w:cs="Times New Roman"/>
          <w:color w:val="000000"/>
          <w:kern w:val="3"/>
          <w:sz w:val="24"/>
          <w:szCs w:val="24"/>
          <w:lang w:eastAsia="ro-RO"/>
        </w:rPr>
        <w:t xml:space="preserve">fântul </w:t>
      </w:r>
      <w:r w:rsidR="007C769C" w:rsidRPr="00450EA6">
        <w:rPr>
          <w:rFonts w:ascii="Times New Roman" w:eastAsia="SimSun" w:hAnsi="Times New Roman" w:cs="Times New Roman"/>
          <w:color w:val="000000"/>
          <w:kern w:val="3"/>
          <w:sz w:val="24"/>
          <w:szCs w:val="24"/>
          <w:lang w:eastAsia="ro-RO"/>
        </w:rPr>
        <w:t>M</w:t>
      </w:r>
      <w:r w:rsidRPr="00450EA6">
        <w:rPr>
          <w:rFonts w:ascii="Times New Roman" w:eastAsia="SimSun" w:hAnsi="Times New Roman" w:cs="Times New Roman"/>
          <w:color w:val="000000"/>
          <w:kern w:val="3"/>
          <w:sz w:val="24"/>
          <w:szCs w:val="24"/>
          <w:lang w:eastAsia="ro-RO"/>
        </w:rPr>
        <w:t>ucenic Gheorghe,, VIILE</w:t>
      </w:r>
    </w:p>
    <w:p w:rsidR="004015EA" w:rsidRPr="00450EA6" w:rsidRDefault="00D94463" w:rsidP="00297A66">
      <w:pPr>
        <w:pStyle w:val="NoSpacing"/>
        <w:numPr>
          <w:ilvl w:val="0"/>
          <w:numId w:val="16"/>
        </w:numPr>
        <w:rPr>
          <w:rFonts w:ascii="Times New Roman" w:hAnsi="Times New Roman" w:cs="Times New Roman"/>
          <w:sz w:val="24"/>
          <w:szCs w:val="24"/>
        </w:rPr>
      </w:pPr>
      <w:r w:rsidRPr="00450EA6">
        <w:rPr>
          <w:rFonts w:ascii="Times New Roman" w:hAnsi="Times New Roman" w:cs="Times New Roman"/>
          <w:bCs/>
          <w:sz w:val="24"/>
          <w:szCs w:val="24"/>
        </w:rPr>
        <w:t>,,Dinţifrumoşişisănătoşi- Cabinet individual Medic dentist Miron Adrian</w:t>
      </w:r>
    </w:p>
    <w:p w:rsidR="00450EA6" w:rsidRPr="00450EA6" w:rsidRDefault="00450EA6" w:rsidP="00450EA6">
      <w:pPr>
        <w:pStyle w:val="NoSpacing"/>
        <w:ind w:left="720"/>
        <w:rPr>
          <w:rFonts w:ascii="Times New Roman" w:hAnsi="Times New Roman" w:cs="Times New Roman"/>
          <w:sz w:val="24"/>
          <w:szCs w:val="24"/>
        </w:rPr>
      </w:pPr>
    </w:p>
    <w:p w:rsidR="00D3044E" w:rsidRPr="00450EA6" w:rsidRDefault="00D3044E" w:rsidP="00450EA6">
      <w:pPr>
        <w:pStyle w:val="NoSpacing"/>
        <w:rPr>
          <w:rFonts w:ascii="Times New Roman" w:hAnsi="Times New Roman" w:cs="Times New Roman"/>
          <w:b/>
          <w:sz w:val="24"/>
          <w:szCs w:val="24"/>
        </w:rPr>
      </w:pPr>
      <w:r w:rsidRPr="00450EA6">
        <w:rPr>
          <w:rFonts w:ascii="Times New Roman" w:hAnsi="Times New Roman" w:cs="Times New Roman"/>
          <w:b/>
          <w:sz w:val="24"/>
          <w:szCs w:val="24"/>
        </w:rPr>
        <w:t>e)excursii</w:t>
      </w:r>
      <w:r w:rsidR="003D4E1E" w:rsidRPr="00450EA6">
        <w:rPr>
          <w:rFonts w:ascii="Times New Roman" w:hAnsi="Times New Roman" w:cs="Times New Roman"/>
          <w:b/>
          <w:sz w:val="24"/>
          <w:szCs w:val="24"/>
        </w:rPr>
        <w:t xml:space="preserve"> organizate de școli:</w:t>
      </w:r>
    </w:p>
    <w:p w:rsidR="00450EA6" w:rsidRPr="00450EA6" w:rsidRDefault="00450EA6" w:rsidP="00450EA6">
      <w:pPr>
        <w:pStyle w:val="NoSpacing"/>
        <w:rPr>
          <w:rFonts w:ascii="Times New Roman" w:hAnsi="Times New Roman" w:cs="Times New Roman"/>
          <w:b/>
          <w:sz w:val="24"/>
          <w:szCs w:val="24"/>
        </w:rPr>
      </w:pPr>
    </w:p>
    <w:p w:rsidR="00450EA6" w:rsidRPr="00450EA6" w:rsidRDefault="003D4E1E" w:rsidP="00297A66">
      <w:pPr>
        <w:pStyle w:val="NoSpacing"/>
        <w:numPr>
          <w:ilvl w:val="0"/>
          <w:numId w:val="17"/>
        </w:numPr>
        <w:rPr>
          <w:rFonts w:ascii="Times New Roman" w:hAnsi="Times New Roman" w:cs="Times New Roman"/>
          <w:sz w:val="24"/>
          <w:szCs w:val="24"/>
        </w:rPr>
      </w:pPr>
      <w:r w:rsidRPr="00450EA6">
        <w:rPr>
          <w:rFonts w:ascii="Times New Roman" w:hAnsi="Times New Roman" w:cs="Times New Roman"/>
          <w:sz w:val="24"/>
          <w:szCs w:val="24"/>
        </w:rPr>
        <w:t>Pe urmele lui Ștefan Cel Mare   -Podul Înallt Vaslui</w:t>
      </w:r>
    </w:p>
    <w:p w:rsidR="003D4E1E" w:rsidRPr="00450EA6" w:rsidRDefault="003D4E1E" w:rsidP="00297A66">
      <w:pPr>
        <w:pStyle w:val="NoSpacing"/>
        <w:numPr>
          <w:ilvl w:val="0"/>
          <w:numId w:val="17"/>
        </w:numPr>
        <w:rPr>
          <w:rFonts w:ascii="Times New Roman" w:hAnsi="Times New Roman" w:cs="Times New Roman"/>
          <w:sz w:val="24"/>
          <w:szCs w:val="24"/>
        </w:rPr>
      </w:pPr>
      <w:r w:rsidRPr="00450EA6">
        <w:rPr>
          <w:rFonts w:ascii="Times New Roman" w:hAnsi="Times New Roman" w:cs="Times New Roman"/>
          <w:sz w:val="24"/>
          <w:szCs w:val="24"/>
        </w:rPr>
        <w:t>Vizită în Sovata</w:t>
      </w:r>
    </w:p>
    <w:p w:rsidR="00DF25A5" w:rsidRDefault="00DF25A5" w:rsidP="00620043">
      <w:pPr>
        <w:rPr>
          <w:b/>
          <w:sz w:val="24"/>
          <w:szCs w:val="24"/>
        </w:rPr>
      </w:pPr>
    </w:p>
    <w:p w:rsidR="00100FC1" w:rsidRPr="007861F1" w:rsidRDefault="00100FC1" w:rsidP="00620043">
      <w:pPr>
        <w:rPr>
          <w:rFonts w:ascii="Times New Roman" w:hAnsi="Times New Roman" w:cs="Times New Roman"/>
          <w:b/>
          <w:sz w:val="24"/>
          <w:szCs w:val="24"/>
        </w:rPr>
      </w:pPr>
      <w:r w:rsidRPr="007861F1">
        <w:rPr>
          <w:rFonts w:ascii="Times New Roman" w:hAnsi="Times New Roman" w:cs="Times New Roman"/>
          <w:b/>
          <w:sz w:val="24"/>
          <w:szCs w:val="24"/>
        </w:rPr>
        <w:lastRenderedPageBreak/>
        <w:t>II.6. RESURSE MATERIALE ȘI FINANCIARE</w:t>
      </w:r>
    </w:p>
    <w:p w:rsidR="00F85C62" w:rsidRPr="007861F1" w:rsidRDefault="00100FC1" w:rsidP="00620043">
      <w:pPr>
        <w:rPr>
          <w:b/>
          <w:sz w:val="24"/>
          <w:szCs w:val="24"/>
        </w:rPr>
      </w:pPr>
      <w:r w:rsidRPr="007861F1">
        <w:rPr>
          <w:rFonts w:ascii="Times New Roman" w:hAnsi="Times New Roman" w:cs="Times New Roman"/>
          <w:b/>
          <w:sz w:val="24"/>
          <w:szCs w:val="24"/>
        </w:rPr>
        <w:t>II.6.1. BAZA MATERIALĂ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2376"/>
        <w:gridCol w:w="2299"/>
        <w:gridCol w:w="2305"/>
      </w:tblGrid>
      <w:tr w:rsidR="00566B15" w:rsidRPr="002818ED" w:rsidTr="001B6B7F">
        <w:tc>
          <w:tcPr>
            <w:tcW w:w="2322" w:type="dxa"/>
          </w:tcPr>
          <w:p w:rsidR="00566B15" w:rsidRPr="002818ED" w:rsidRDefault="00566B15" w:rsidP="001B6B7F">
            <w:pPr>
              <w:spacing w:after="0" w:line="360" w:lineRule="auto"/>
              <w:rPr>
                <w:rFonts w:ascii="Times New Roman" w:hAnsi="Times New Roman" w:cs="Times New Roman"/>
                <w:sz w:val="24"/>
                <w:szCs w:val="24"/>
              </w:rPr>
            </w:pPr>
          </w:p>
        </w:tc>
        <w:tc>
          <w:tcPr>
            <w:tcW w:w="2322" w:type="dxa"/>
          </w:tcPr>
          <w:p w:rsidR="00566B15" w:rsidRPr="002818ED" w:rsidRDefault="00FE6346"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Ș</w:t>
            </w:r>
            <w:r w:rsidR="00566B15" w:rsidRPr="002818ED">
              <w:rPr>
                <w:rFonts w:ascii="Times New Roman" w:hAnsi="Times New Roman" w:cs="Times New Roman"/>
                <w:sz w:val="24"/>
                <w:szCs w:val="24"/>
              </w:rPr>
              <w:t>coalanr.1</w:t>
            </w:r>
          </w:p>
        </w:tc>
        <w:tc>
          <w:tcPr>
            <w:tcW w:w="2322" w:type="dxa"/>
          </w:tcPr>
          <w:p w:rsidR="00566B15" w:rsidRPr="002818ED" w:rsidRDefault="00FE6346"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Ș</w:t>
            </w:r>
            <w:r w:rsidR="00566B15" w:rsidRPr="002818ED">
              <w:rPr>
                <w:rFonts w:ascii="Times New Roman" w:hAnsi="Times New Roman" w:cs="Times New Roman"/>
                <w:sz w:val="24"/>
                <w:szCs w:val="24"/>
              </w:rPr>
              <w:t>coala nr.2</w:t>
            </w:r>
          </w:p>
        </w:tc>
        <w:tc>
          <w:tcPr>
            <w:tcW w:w="2322" w:type="dxa"/>
          </w:tcPr>
          <w:p w:rsidR="00566B15" w:rsidRPr="002818ED" w:rsidRDefault="00FE6346"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Ș</w:t>
            </w:r>
            <w:r w:rsidR="00566B15" w:rsidRPr="002818ED">
              <w:rPr>
                <w:rFonts w:ascii="Times New Roman" w:hAnsi="Times New Roman" w:cs="Times New Roman"/>
                <w:sz w:val="24"/>
                <w:szCs w:val="24"/>
              </w:rPr>
              <w:t>coala Viile</w:t>
            </w:r>
          </w:p>
        </w:tc>
      </w:tr>
      <w:tr w:rsidR="00566B15" w:rsidRPr="002818ED" w:rsidTr="001B6B7F">
        <w:tc>
          <w:tcPr>
            <w:tcW w:w="2322" w:type="dxa"/>
          </w:tcPr>
          <w:p w:rsidR="00566B15" w:rsidRPr="002818ED" w:rsidRDefault="00FE6346"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Anul construcț</w:t>
            </w:r>
            <w:r w:rsidR="00566B15" w:rsidRPr="002818ED">
              <w:rPr>
                <w:rFonts w:ascii="Times New Roman" w:hAnsi="Times New Roman" w:cs="Times New Roman"/>
                <w:sz w:val="24"/>
                <w:szCs w:val="24"/>
              </w:rPr>
              <w:t>iei</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 xml:space="preserve">      1889</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 xml:space="preserve">        1962</w:t>
            </w:r>
          </w:p>
        </w:tc>
        <w:tc>
          <w:tcPr>
            <w:tcW w:w="2322" w:type="dxa"/>
          </w:tcPr>
          <w:p w:rsidR="00566B15" w:rsidRPr="002818ED" w:rsidRDefault="00566B15" w:rsidP="001B6B7F">
            <w:pPr>
              <w:spacing w:after="0" w:line="360" w:lineRule="auto"/>
              <w:rPr>
                <w:rFonts w:ascii="Times New Roman" w:hAnsi="Times New Roman" w:cs="Times New Roman"/>
                <w:sz w:val="24"/>
                <w:szCs w:val="24"/>
              </w:rPr>
            </w:pPr>
          </w:p>
        </w:tc>
      </w:tr>
      <w:tr w:rsidR="00566B15" w:rsidRPr="002818ED" w:rsidTr="001B6B7F">
        <w:tc>
          <w:tcPr>
            <w:tcW w:w="2322" w:type="dxa"/>
          </w:tcPr>
          <w:p w:rsidR="00566B15" w:rsidRPr="002818ED" w:rsidRDefault="00FE6346"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Reparții parț</w:t>
            </w:r>
            <w:r w:rsidR="00566B15" w:rsidRPr="002818ED">
              <w:rPr>
                <w:rFonts w:ascii="Times New Roman" w:hAnsi="Times New Roman" w:cs="Times New Roman"/>
                <w:sz w:val="24"/>
                <w:szCs w:val="24"/>
              </w:rPr>
              <w:t>iale</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1929,1934,1940,1971,</w:t>
            </w:r>
          </w:p>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1990-1991,</w:t>
            </w:r>
          </w:p>
        </w:tc>
        <w:tc>
          <w:tcPr>
            <w:tcW w:w="2322" w:type="dxa"/>
          </w:tcPr>
          <w:p w:rsidR="00566B15" w:rsidRPr="002818ED" w:rsidRDefault="00566B15" w:rsidP="001B6B7F">
            <w:pPr>
              <w:spacing w:after="0" w:line="360" w:lineRule="auto"/>
              <w:rPr>
                <w:rFonts w:ascii="Times New Roman" w:hAnsi="Times New Roman" w:cs="Times New Roman"/>
                <w:sz w:val="24"/>
                <w:szCs w:val="24"/>
              </w:rPr>
            </w:pP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1977/1978</w:t>
            </w:r>
          </w:p>
        </w:tc>
      </w:tr>
      <w:tr w:rsidR="00566B15" w:rsidRPr="002818ED" w:rsidTr="001B6B7F">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Reabilitare</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2007/2008</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 xml:space="preserve">        2007</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 xml:space="preserve">       2007</w:t>
            </w:r>
          </w:p>
        </w:tc>
      </w:tr>
    </w:tbl>
    <w:p w:rsidR="00566B15" w:rsidRPr="006F1D1E" w:rsidRDefault="007861F1" w:rsidP="00566B15">
      <w:pPr>
        <w:spacing w:line="360" w:lineRule="auto"/>
        <w:rPr>
          <w:rFonts w:ascii="Times New Roman" w:hAnsi="Times New Roman" w:cs="Times New Roman"/>
          <w:b/>
          <w:bCs/>
          <w:sz w:val="24"/>
          <w:szCs w:val="24"/>
        </w:rPr>
      </w:pPr>
      <w:r>
        <w:rPr>
          <w:rFonts w:ascii="Times New Roman" w:hAnsi="Times New Roman" w:cs="Times New Roman"/>
          <w:b/>
          <w:bCs/>
          <w:sz w:val="24"/>
          <w:szCs w:val="24"/>
        </w:rPr>
        <w:t>6.1</w:t>
      </w:r>
      <w:r w:rsidR="00566B15" w:rsidRPr="006F1D1E">
        <w:rPr>
          <w:rFonts w:ascii="Times New Roman" w:hAnsi="Times New Roman" w:cs="Times New Roman"/>
          <w:b/>
          <w:bCs/>
          <w:sz w:val="24"/>
          <w:szCs w:val="24"/>
        </w:rPr>
        <w:t xml:space="preserve">.2 Dotare cu principalele </w:t>
      </w:r>
      <w:r w:rsidR="00FE6346">
        <w:rPr>
          <w:rFonts w:ascii="Times New Roman" w:hAnsi="Times New Roman" w:cs="Times New Roman"/>
          <w:b/>
          <w:bCs/>
          <w:sz w:val="24"/>
          <w:szCs w:val="24"/>
        </w:rPr>
        <w:t>utilităț</w:t>
      </w:r>
      <w:r w:rsidR="00566B15" w:rsidRPr="006F1D1E">
        <w:rPr>
          <w:rFonts w:ascii="Times New Roman" w:hAnsi="Times New Roman" w:cs="Times New Roman"/>
          <w:b/>
          <w:bCs/>
          <w:sz w:val="24"/>
          <w:szCs w:val="24"/>
        </w:rPr>
        <w:t>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322"/>
        <w:gridCol w:w="2321"/>
        <w:gridCol w:w="2321"/>
      </w:tblGrid>
      <w:tr w:rsidR="00566B15" w:rsidRPr="002818ED" w:rsidTr="001B6B7F">
        <w:tc>
          <w:tcPr>
            <w:tcW w:w="2322" w:type="dxa"/>
          </w:tcPr>
          <w:p w:rsidR="00566B15" w:rsidRPr="002818ED" w:rsidRDefault="00566B15" w:rsidP="001B6B7F">
            <w:pPr>
              <w:spacing w:after="0" w:line="360" w:lineRule="auto"/>
              <w:rPr>
                <w:rFonts w:ascii="Times New Roman" w:hAnsi="Times New Roman" w:cs="Times New Roman"/>
                <w:sz w:val="24"/>
                <w:szCs w:val="24"/>
              </w:rPr>
            </w:pP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Scoalanr.1</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Scoala nr.2</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Scoala Viile</w:t>
            </w:r>
          </w:p>
        </w:tc>
      </w:tr>
      <w:tr w:rsidR="00566B15" w:rsidRPr="002818ED" w:rsidTr="001B6B7F">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Curent electric</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Electrica SA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Electrica SA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Electrica SA</w:t>
            </w:r>
          </w:p>
        </w:tc>
      </w:tr>
      <w:tr w:rsidR="00566B15" w:rsidRPr="002818ED" w:rsidTr="001B6B7F">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Sursa apa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Primaria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Primaria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Primaria</w:t>
            </w:r>
          </w:p>
        </w:tc>
      </w:tr>
      <w:tr w:rsidR="00566B15" w:rsidRPr="002818ED" w:rsidTr="001B6B7F">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Canalizare</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Primaria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Primaria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Primaria</w:t>
            </w:r>
          </w:p>
        </w:tc>
      </w:tr>
      <w:tr w:rsidR="00566B15" w:rsidRPr="002818ED" w:rsidTr="001B6B7F">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WC</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In scoala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In scoala</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In scoala</w:t>
            </w:r>
          </w:p>
        </w:tc>
      </w:tr>
      <w:tr w:rsidR="00566B15" w:rsidRPr="002818ED" w:rsidTr="001B6B7F">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Incalzire</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Centrala lemne</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Centrala lemne</w:t>
            </w:r>
          </w:p>
        </w:tc>
        <w:tc>
          <w:tcPr>
            <w:tcW w:w="2322" w:type="dxa"/>
          </w:tcPr>
          <w:p w:rsidR="00566B15" w:rsidRPr="002818ED" w:rsidRDefault="00566B15" w:rsidP="001B6B7F">
            <w:pPr>
              <w:spacing w:after="0" w:line="360" w:lineRule="auto"/>
              <w:rPr>
                <w:rFonts w:ascii="Times New Roman" w:hAnsi="Times New Roman" w:cs="Times New Roman"/>
                <w:sz w:val="24"/>
                <w:szCs w:val="24"/>
              </w:rPr>
            </w:pPr>
            <w:r w:rsidRPr="002818ED">
              <w:rPr>
                <w:rFonts w:ascii="Times New Roman" w:hAnsi="Times New Roman" w:cs="Times New Roman"/>
                <w:sz w:val="24"/>
                <w:szCs w:val="24"/>
              </w:rPr>
              <w:t>Centrala lemne</w:t>
            </w:r>
          </w:p>
        </w:tc>
      </w:tr>
    </w:tbl>
    <w:p w:rsidR="00566B15" w:rsidRPr="006F1D1E" w:rsidRDefault="007861F1" w:rsidP="00566B15">
      <w:pPr>
        <w:spacing w:line="360" w:lineRule="auto"/>
        <w:rPr>
          <w:rFonts w:ascii="Times New Roman" w:hAnsi="Times New Roman" w:cs="Times New Roman"/>
          <w:b/>
          <w:bCs/>
          <w:sz w:val="24"/>
          <w:szCs w:val="24"/>
        </w:rPr>
      </w:pPr>
      <w:r>
        <w:rPr>
          <w:rFonts w:ascii="Times New Roman" w:hAnsi="Times New Roman" w:cs="Times New Roman"/>
          <w:b/>
          <w:bCs/>
          <w:sz w:val="24"/>
          <w:szCs w:val="24"/>
        </w:rPr>
        <w:t>6.1</w:t>
      </w:r>
      <w:r w:rsidR="00FE6346">
        <w:rPr>
          <w:rFonts w:ascii="Times New Roman" w:hAnsi="Times New Roman" w:cs="Times New Roman"/>
          <w:b/>
          <w:bCs/>
          <w:sz w:val="24"/>
          <w:szCs w:val="24"/>
        </w:rPr>
        <w:t>.3.Organizarea spațului ș</w:t>
      </w:r>
      <w:r w:rsidR="00566B15" w:rsidRPr="006F1D1E">
        <w:rPr>
          <w:rFonts w:ascii="Times New Roman" w:hAnsi="Times New Roman" w:cs="Times New Roman"/>
          <w:b/>
          <w:bCs/>
          <w:sz w:val="24"/>
          <w:szCs w:val="24"/>
        </w:rPr>
        <w:t>colar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6"/>
        <w:gridCol w:w="1058"/>
        <w:gridCol w:w="449"/>
        <w:gridCol w:w="763"/>
        <w:gridCol w:w="1058"/>
        <w:gridCol w:w="449"/>
        <w:gridCol w:w="763"/>
        <w:gridCol w:w="1272"/>
        <w:gridCol w:w="541"/>
        <w:gridCol w:w="917"/>
      </w:tblGrid>
      <w:tr w:rsidR="00FE6346" w:rsidRPr="00FE4DF2" w:rsidTr="001B6B7F">
        <w:tc>
          <w:tcPr>
            <w:tcW w:w="0" w:type="auto"/>
          </w:tcPr>
          <w:p w:rsidR="00566B15" w:rsidRPr="00FE4DF2" w:rsidRDefault="00FE6346" w:rsidP="001B6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Spații ș</w:t>
            </w:r>
            <w:r w:rsidR="00566B15" w:rsidRPr="00FE4DF2">
              <w:rPr>
                <w:rFonts w:ascii="Times New Roman" w:hAnsi="Times New Roman" w:cs="Times New Roman"/>
                <w:sz w:val="24"/>
                <w:szCs w:val="24"/>
              </w:rPr>
              <w:t>colare</w:t>
            </w:r>
          </w:p>
        </w:tc>
        <w:tc>
          <w:tcPr>
            <w:tcW w:w="0" w:type="auto"/>
            <w:gridSpan w:val="3"/>
          </w:tcPr>
          <w:p w:rsidR="00566B15" w:rsidRPr="00FE4DF2" w:rsidRDefault="00FE6346" w:rsidP="001B6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Școala nr.1/gradiniță</w:t>
            </w:r>
            <w:r w:rsidR="00566B15" w:rsidRPr="00FE4DF2">
              <w:rPr>
                <w:rFonts w:ascii="Times New Roman" w:hAnsi="Times New Roman" w:cs="Times New Roman"/>
                <w:sz w:val="24"/>
                <w:szCs w:val="24"/>
              </w:rPr>
              <w:t>1</w:t>
            </w:r>
          </w:p>
        </w:tc>
        <w:tc>
          <w:tcPr>
            <w:tcW w:w="0" w:type="auto"/>
            <w:gridSpan w:val="3"/>
          </w:tcPr>
          <w:p w:rsidR="00566B15" w:rsidRPr="00FE4DF2" w:rsidRDefault="00FE6346" w:rsidP="001B6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Școala nr.2/gradiniță</w:t>
            </w:r>
            <w:r w:rsidR="00566B15" w:rsidRPr="00FE4DF2">
              <w:rPr>
                <w:rFonts w:ascii="Times New Roman" w:hAnsi="Times New Roman" w:cs="Times New Roman"/>
                <w:sz w:val="24"/>
                <w:szCs w:val="24"/>
              </w:rPr>
              <w:t>2</w:t>
            </w:r>
          </w:p>
        </w:tc>
        <w:tc>
          <w:tcPr>
            <w:tcW w:w="0" w:type="auto"/>
            <w:gridSpan w:val="3"/>
          </w:tcPr>
          <w:p w:rsidR="00566B15" w:rsidRPr="00FE4DF2" w:rsidRDefault="00FE6346" w:rsidP="001B6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Școala Viile/gradiniță</w:t>
            </w:r>
            <w:r w:rsidR="00566B15" w:rsidRPr="00FE4DF2">
              <w:rPr>
                <w:rFonts w:ascii="Times New Roman" w:hAnsi="Times New Roman" w:cs="Times New Roman"/>
                <w:sz w:val="24"/>
                <w:szCs w:val="24"/>
              </w:rPr>
              <w:t>Viile</w:t>
            </w:r>
          </w:p>
        </w:tc>
      </w:tr>
      <w:tr w:rsidR="00FE6346" w:rsidRPr="00FE4DF2" w:rsidTr="001B6B7F">
        <w:tc>
          <w:tcPr>
            <w:tcW w:w="0" w:type="auto"/>
          </w:tcPr>
          <w:p w:rsidR="00566B15" w:rsidRPr="00FE4DF2" w:rsidRDefault="00FE6346" w:rsidP="001B6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Săli clasă</w:t>
            </w:r>
            <w:r w:rsidR="00566B15" w:rsidRPr="00FE4DF2">
              <w:rPr>
                <w:rFonts w:ascii="Times New Roman" w:hAnsi="Times New Roman" w:cs="Times New Roman"/>
                <w:sz w:val="24"/>
                <w:szCs w:val="24"/>
              </w:rPr>
              <w:t>/grup</w:t>
            </w:r>
            <w:r>
              <w:rPr>
                <w:rFonts w:ascii="Times New Roman" w:hAnsi="Times New Roman" w:cs="Times New Roman"/>
                <w:sz w:val="24"/>
                <w:szCs w:val="24"/>
              </w:rPr>
              <w:t>ă</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8/3</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8/2</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8/2</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laboratoare</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FE6346" w:rsidP="001B6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Sală</w:t>
            </w:r>
            <w:r w:rsidR="00566B15" w:rsidRPr="00FE4DF2">
              <w:rPr>
                <w:rFonts w:ascii="Times New Roman" w:hAnsi="Times New Roman" w:cs="Times New Roman"/>
                <w:sz w:val="24"/>
                <w:szCs w:val="24"/>
              </w:rPr>
              <w:t xml:space="preserve"> sport</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bibliotec</w:t>
            </w:r>
            <w:r w:rsidR="00FE6346">
              <w:rPr>
                <w:rFonts w:ascii="Times New Roman" w:hAnsi="Times New Roman" w:cs="Times New Roman"/>
                <w:sz w:val="24"/>
                <w:szCs w:val="24"/>
              </w:rPr>
              <w:t>ă</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cancelarie</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grupuri sanitare</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4/2</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3</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3/2</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rPr>
          <w:trHeight w:val="624"/>
        </w:trPr>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cabinet dr.</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secretariat</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contabilitate</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lapte-corn</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Borders>
              <w:bottom w:val="nil"/>
            </w:tcBorders>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holuri</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3/2</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3/1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3/1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r w:rsidR="00FE6346" w:rsidRPr="00FE4DF2" w:rsidTr="001B6B7F">
        <w:tc>
          <w:tcPr>
            <w:tcW w:w="0" w:type="auto"/>
          </w:tcPr>
          <w:p w:rsidR="00566B15" w:rsidRPr="00FE4DF2" w:rsidRDefault="00FE6346" w:rsidP="001B6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loc joacă</w:t>
            </w:r>
            <w:r w:rsidR="00E77517">
              <w:rPr>
                <w:rFonts w:ascii="Times New Roman" w:hAnsi="Times New Roman" w:cs="Times New Roman"/>
                <w:sz w:val="24"/>
                <w:szCs w:val="24"/>
              </w:rPr>
              <w:t xml:space="preserve"> preș</w:t>
            </w:r>
            <w:r w:rsidR="00566B15" w:rsidRPr="00FE4DF2">
              <w:rPr>
                <w:rFonts w:ascii="Times New Roman" w:hAnsi="Times New Roman" w:cs="Times New Roman"/>
                <w:sz w:val="24"/>
                <w:szCs w:val="24"/>
              </w:rPr>
              <w:t>colari</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1</w:t>
            </w: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p>
        </w:tc>
        <w:tc>
          <w:tcPr>
            <w:tcW w:w="0" w:type="auto"/>
          </w:tcPr>
          <w:p w:rsidR="00566B15" w:rsidRPr="00FE4DF2" w:rsidRDefault="00566B15" w:rsidP="001B6B7F">
            <w:pPr>
              <w:spacing w:after="0" w:line="360" w:lineRule="auto"/>
              <w:jc w:val="center"/>
              <w:rPr>
                <w:rFonts w:ascii="Times New Roman" w:hAnsi="Times New Roman" w:cs="Times New Roman"/>
                <w:sz w:val="24"/>
                <w:szCs w:val="24"/>
              </w:rPr>
            </w:pPr>
            <w:r w:rsidRPr="00FE4DF2">
              <w:rPr>
                <w:rFonts w:ascii="Times New Roman" w:hAnsi="Times New Roman" w:cs="Times New Roman"/>
                <w:sz w:val="24"/>
                <w:szCs w:val="24"/>
              </w:rPr>
              <w:t>B</w:t>
            </w:r>
          </w:p>
        </w:tc>
      </w:tr>
    </w:tbl>
    <w:p w:rsidR="00566B15" w:rsidRPr="002818ED" w:rsidRDefault="007861F1" w:rsidP="00566B15">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6.1</w:t>
      </w:r>
      <w:r w:rsidR="00566B15" w:rsidRPr="002818ED">
        <w:rPr>
          <w:rFonts w:ascii="Times New Roman" w:hAnsi="Times New Roman" w:cs="Times New Roman"/>
          <w:b/>
          <w:bCs/>
          <w:sz w:val="24"/>
          <w:szCs w:val="24"/>
        </w:rPr>
        <w:t>.4.Dotarea cu principal</w:t>
      </w:r>
      <w:r w:rsidR="00E77517">
        <w:rPr>
          <w:rFonts w:ascii="Times New Roman" w:hAnsi="Times New Roman" w:cs="Times New Roman"/>
          <w:b/>
          <w:bCs/>
          <w:sz w:val="24"/>
          <w:szCs w:val="24"/>
        </w:rPr>
        <w:t>ele echipamente de comunicare și</w:t>
      </w:r>
      <w:r w:rsidR="00566B15" w:rsidRPr="002818ED">
        <w:rPr>
          <w:rFonts w:ascii="Times New Roman" w:hAnsi="Times New Roman" w:cs="Times New Roman"/>
          <w:b/>
          <w:bCs/>
          <w:sz w:val="24"/>
          <w:szCs w:val="24"/>
        </w:rPr>
        <w:t xml:space="preserve"> IT</w:t>
      </w:r>
    </w:p>
    <w:tbl>
      <w:tblPr>
        <w:tblW w:w="93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8"/>
        <w:gridCol w:w="2111"/>
        <w:gridCol w:w="2304"/>
        <w:gridCol w:w="2316"/>
      </w:tblGrid>
      <w:tr w:rsidR="00566B15" w:rsidRPr="00FE4DF2" w:rsidTr="001B6B7F">
        <w:trPr>
          <w:trHeight w:val="700"/>
        </w:trPr>
        <w:tc>
          <w:tcPr>
            <w:tcW w:w="2690" w:type="dxa"/>
          </w:tcPr>
          <w:p w:rsidR="00566B15" w:rsidRPr="00FE4DF2" w:rsidRDefault="00566B15" w:rsidP="001B6B7F">
            <w:pPr>
              <w:spacing w:after="0" w:line="360" w:lineRule="auto"/>
              <w:rPr>
                <w:rFonts w:ascii="Times New Roman" w:hAnsi="Times New Roman" w:cs="Times New Roman"/>
                <w:sz w:val="24"/>
                <w:szCs w:val="24"/>
              </w:rPr>
            </w:pPr>
          </w:p>
        </w:tc>
        <w:tc>
          <w:tcPr>
            <w:tcW w:w="2156" w:type="dxa"/>
          </w:tcPr>
          <w:p w:rsidR="00566B15" w:rsidRPr="00FE4DF2" w:rsidRDefault="00E77517"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Școala nr.1/gradiniț</w:t>
            </w:r>
            <w:r w:rsidR="00566B15" w:rsidRPr="00FE4DF2">
              <w:rPr>
                <w:rFonts w:ascii="Times New Roman" w:hAnsi="Times New Roman" w:cs="Times New Roman"/>
                <w:sz w:val="24"/>
                <w:szCs w:val="24"/>
              </w:rPr>
              <w:t>a</w:t>
            </w:r>
          </w:p>
        </w:tc>
        <w:tc>
          <w:tcPr>
            <w:tcW w:w="2311" w:type="dxa"/>
          </w:tcPr>
          <w:p w:rsidR="00566B15" w:rsidRPr="00FE4DF2" w:rsidRDefault="00E77517"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Școala.nr.2/gradinița</w:t>
            </w:r>
          </w:p>
        </w:tc>
        <w:tc>
          <w:tcPr>
            <w:tcW w:w="2232" w:type="dxa"/>
          </w:tcPr>
          <w:p w:rsidR="00566B15" w:rsidRPr="00FE4DF2" w:rsidRDefault="00E77517"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Școala.Viile/gradinița</w:t>
            </w:r>
            <w:r w:rsidR="00566B15" w:rsidRPr="00FE4DF2">
              <w:rPr>
                <w:rFonts w:ascii="Times New Roman" w:hAnsi="Times New Roman" w:cs="Times New Roman"/>
                <w:sz w:val="24"/>
                <w:szCs w:val="24"/>
              </w:rPr>
              <w:t xml:space="preserve"> Viile</w:t>
            </w: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telefon</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fax</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 </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Calculatoare/internet</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12 </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20</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15    </w:t>
            </w: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copiatoare</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3</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3</w:t>
            </w: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tv</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w:t>
            </w: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casetofon</w:t>
            </w:r>
          </w:p>
        </w:tc>
        <w:tc>
          <w:tcPr>
            <w:tcW w:w="2156" w:type="dxa"/>
          </w:tcPr>
          <w:p w:rsidR="00566B15" w:rsidRPr="00FE4DF2" w:rsidRDefault="00566B15" w:rsidP="001B6B7F">
            <w:pPr>
              <w:spacing w:after="0" w:line="360" w:lineRule="auto"/>
              <w:rPr>
                <w:rFonts w:ascii="Times New Roman" w:hAnsi="Times New Roman" w:cs="Times New Roman"/>
                <w:sz w:val="24"/>
                <w:szCs w:val="24"/>
              </w:rPr>
            </w:pPr>
          </w:p>
        </w:tc>
        <w:tc>
          <w:tcPr>
            <w:tcW w:w="2311" w:type="dxa"/>
          </w:tcPr>
          <w:p w:rsidR="00566B15" w:rsidRPr="00FE4DF2" w:rsidRDefault="00566B15" w:rsidP="001B6B7F">
            <w:pPr>
              <w:spacing w:after="0" w:line="360" w:lineRule="auto"/>
              <w:rPr>
                <w:rFonts w:ascii="Times New Roman" w:hAnsi="Times New Roman" w:cs="Times New Roman"/>
                <w:sz w:val="24"/>
                <w:szCs w:val="24"/>
              </w:rPr>
            </w:pPr>
          </w:p>
        </w:tc>
        <w:tc>
          <w:tcPr>
            <w:tcW w:w="2232" w:type="dxa"/>
          </w:tcPr>
          <w:p w:rsidR="00566B15" w:rsidRPr="00FE4DF2" w:rsidRDefault="00566B15" w:rsidP="001B6B7F">
            <w:pPr>
              <w:spacing w:after="0" w:line="360" w:lineRule="auto"/>
              <w:rPr>
                <w:rFonts w:ascii="Times New Roman" w:hAnsi="Times New Roman" w:cs="Times New Roman"/>
                <w:sz w:val="24"/>
                <w:szCs w:val="24"/>
              </w:rPr>
            </w:pP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radio</w:t>
            </w:r>
          </w:p>
        </w:tc>
        <w:tc>
          <w:tcPr>
            <w:tcW w:w="2156" w:type="dxa"/>
          </w:tcPr>
          <w:p w:rsidR="00566B15" w:rsidRPr="00FE4DF2" w:rsidRDefault="00566B15" w:rsidP="001B6B7F">
            <w:pPr>
              <w:spacing w:after="0" w:line="360" w:lineRule="auto"/>
              <w:rPr>
                <w:rFonts w:ascii="Times New Roman" w:hAnsi="Times New Roman" w:cs="Times New Roman"/>
                <w:sz w:val="24"/>
                <w:szCs w:val="24"/>
              </w:rPr>
            </w:pPr>
          </w:p>
        </w:tc>
        <w:tc>
          <w:tcPr>
            <w:tcW w:w="2311" w:type="dxa"/>
          </w:tcPr>
          <w:p w:rsidR="00566B15" w:rsidRPr="00FE4DF2" w:rsidRDefault="00566B15" w:rsidP="001B6B7F">
            <w:pPr>
              <w:spacing w:after="0" w:line="360" w:lineRule="auto"/>
              <w:rPr>
                <w:rFonts w:ascii="Times New Roman" w:hAnsi="Times New Roman" w:cs="Times New Roman"/>
                <w:sz w:val="24"/>
                <w:szCs w:val="24"/>
              </w:rPr>
            </w:pPr>
          </w:p>
        </w:tc>
        <w:tc>
          <w:tcPr>
            <w:tcW w:w="2232" w:type="dxa"/>
          </w:tcPr>
          <w:p w:rsidR="00566B15" w:rsidRPr="00FE4DF2" w:rsidRDefault="00566B15" w:rsidP="001B6B7F">
            <w:pPr>
              <w:spacing w:after="0" w:line="360" w:lineRule="auto"/>
              <w:rPr>
                <w:rFonts w:ascii="Times New Roman" w:hAnsi="Times New Roman" w:cs="Times New Roman"/>
                <w:sz w:val="24"/>
                <w:szCs w:val="24"/>
              </w:rPr>
            </w:pP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CD Player</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Aparat de laminat</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   </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r>
      <w:tr w:rsidR="00566B15" w:rsidRPr="00FE4DF2" w:rsidTr="001B6B7F">
        <w:trPr>
          <w:trHeight w:val="341"/>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laptopuri</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    </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r>
      <w:tr w:rsidR="00566B15" w:rsidRPr="00FE4DF2" w:rsidTr="001B6B7F">
        <w:trPr>
          <w:trHeight w:val="358"/>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scaner</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r>
      <w:tr w:rsidR="00566B15" w:rsidRPr="00FE4DF2" w:rsidTr="001B6B7F">
        <w:trPr>
          <w:trHeight w:val="358"/>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Aparate foto</w:t>
            </w:r>
          </w:p>
        </w:tc>
        <w:tc>
          <w:tcPr>
            <w:tcW w:w="2156" w:type="dxa"/>
          </w:tcPr>
          <w:p w:rsidR="00566B15" w:rsidRPr="00FE4DF2" w:rsidRDefault="00566B15" w:rsidP="001B6B7F">
            <w:pPr>
              <w:spacing w:after="0" w:line="360" w:lineRule="auto"/>
              <w:rPr>
                <w:rFonts w:ascii="Times New Roman" w:hAnsi="Times New Roman" w:cs="Times New Roman"/>
                <w:sz w:val="24"/>
                <w:szCs w:val="24"/>
              </w:rPr>
            </w:pP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w:t>
            </w:r>
          </w:p>
        </w:tc>
        <w:tc>
          <w:tcPr>
            <w:tcW w:w="2232" w:type="dxa"/>
          </w:tcPr>
          <w:p w:rsidR="00566B15" w:rsidRPr="00FE4DF2" w:rsidRDefault="00566B15" w:rsidP="001B6B7F">
            <w:pPr>
              <w:spacing w:after="0" w:line="360" w:lineRule="auto"/>
              <w:rPr>
                <w:rFonts w:ascii="Times New Roman" w:hAnsi="Times New Roman" w:cs="Times New Roman"/>
                <w:sz w:val="24"/>
                <w:szCs w:val="24"/>
              </w:rPr>
            </w:pPr>
          </w:p>
        </w:tc>
      </w:tr>
      <w:tr w:rsidR="00566B15" w:rsidRPr="00FE4DF2" w:rsidTr="001B6B7F">
        <w:trPr>
          <w:trHeight w:val="358"/>
        </w:trPr>
        <w:tc>
          <w:tcPr>
            <w:tcW w:w="2690"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videoproiectoare</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r>
      <w:tr w:rsidR="00566B15" w:rsidRPr="00FE4DF2" w:rsidTr="001B6B7F">
        <w:trPr>
          <w:trHeight w:val="358"/>
        </w:trPr>
        <w:tc>
          <w:tcPr>
            <w:tcW w:w="2690" w:type="dxa"/>
          </w:tcPr>
          <w:p w:rsidR="00566B15" w:rsidRPr="00FE4DF2" w:rsidRDefault="00E77517"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Truse ș</w:t>
            </w:r>
            <w:r w:rsidR="00566B15" w:rsidRPr="00FE4DF2">
              <w:rPr>
                <w:rFonts w:ascii="Times New Roman" w:hAnsi="Times New Roman" w:cs="Times New Roman"/>
                <w:sz w:val="24"/>
                <w:szCs w:val="24"/>
              </w:rPr>
              <w:t>i material</w:t>
            </w:r>
            <w:r>
              <w:rPr>
                <w:rFonts w:ascii="Times New Roman" w:hAnsi="Times New Roman" w:cs="Times New Roman"/>
                <w:sz w:val="24"/>
                <w:szCs w:val="24"/>
              </w:rPr>
              <w:t>e specifice –ch ș</w:t>
            </w:r>
            <w:r w:rsidR="00566B15" w:rsidRPr="00FE4DF2">
              <w:rPr>
                <w:rFonts w:ascii="Times New Roman" w:hAnsi="Times New Roman" w:cs="Times New Roman"/>
                <w:sz w:val="24"/>
                <w:szCs w:val="24"/>
              </w:rPr>
              <w:t>i fiz.</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10</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5</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2</w:t>
            </w:r>
          </w:p>
        </w:tc>
      </w:tr>
      <w:tr w:rsidR="00566B15" w:rsidRPr="00FE4DF2" w:rsidTr="001B6B7F">
        <w:trPr>
          <w:trHeight w:val="358"/>
        </w:trPr>
        <w:tc>
          <w:tcPr>
            <w:tcW w:w="2690" w:type="dxa"/>
          </w:tcPr>
          <w:p w:rsidR="00566B15" w:rsidRPr="00FE4DF2" w:rsidRDefault="00E77517" w:rsidP="001B6B7F">
            <w:pPr>
              <w:spacing w:after="0" w:line="360" w:lineRule="auto"/>
              <w:rPr>
                <w:rFonts w:ascii="Times New Roman" w:hAnsi="Times New Roman" w:cs="Times New Roman"/>
                <w:sz w:val="24"/>
                <w:szCs w:val="24"/>
              </w:rPr>
            </w:pPr>
            <w:r>
              <w:rPr>
                <w:rFonts w:ascii="Times New Roman" w:hAnsi="Times New Roman" w:cs="Times New Roman"/>
                <w:sz w:val="24"/>
                <w:szCs w:val="24"/>
              </w:rPr>
              <w:t>Planșe diverse și hărți geografice ș</w:t>
            </w:r>
            <w:r w:rsidR="00566B15" w:rsidRPr="00FE4DF2">
              <w:rPr>
                <w:rFonts w:ascii="Times New Roman" w:hAnsi="Times New Roman" w:cs="Times New Roman"/>
                <w:sz w:val="24"/>
                <w:szCs w:val="24"/>
              </w:rPr>
              <w:t>i istorice</w:t>
            </w:r>
          </w:p>
        </w:tc>
        <w:tc>
          <w:tcPr>
            <w:tcW w:w="2156"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48</w:t>
            </w:r>
          </w:p>
        </w:tc>
        <w:tc>
          <w:tcPr>
            <w:tcW w:w="2311"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42</w:t>
            </w:r>
          </w:p>
        </w:tc>
        <w:tc>
          <w:tcPr>
            <w:tcW w:w="2232" w:type="dxa"/>
          </w:tcPr>
          <w:p w:rsidR="00566B15" w:rsidRPr="00FE4DF2" w:rsidRDefault="00566B15" w:rsidP="001B6B7F">
            <w:pPr>
              <w:spacing w:after="0" w:line="360" w:lineRule="auto"/>
              <w:rPr>
                <w:rFonts w:ascii="Times New Roman" w:hAnsi="Times New Roman" w:cs="Times New Roman"/>
                <w:sz w:val="24"/>
                <w:szCs w:val="24"/>
              </w:rPr>
            </w:pPr>
            <w:r w:rsidRPr="00FE4DF2">
              <w:rPr>
                <w:rFonts w:ascii="Times New Roman" w:hAnsi="Times New Roman" w:cs="Times New Roman"/>
                <w:sz w:val="24"/>
                <w:szCs w:val="24"/>
              </w:rPr>
              <w:t xml:space="preserve">             45</w:t>
            </w:r>
          </w:p>
        </w:tc>
      </w:tr>
    </w:tbl>
    <w:p w:rsidR="00566B15" w:rsidRPr="006F1D1E" w:rsidRDefault="00566B15" w:rsidP="00566B15">
      <w:pPr>
        <w:spacing w:line="360" w:lineRule="auto"/>
        <w:rPr>
          <w:rFonts w:ascii="Times New Roman" w:hAnsi="Times New Roman" w:cs="Times New Roman"/>
          <w:sz w:val="24"/>
          <w:szCs w:val="24"/>
        </w:rPr>
      </w:pPr>
    </w:p>
    <w:p w:rsidR="00100FC1" w:rsidRPr="007861F1" w:rsidRDefault="00100FC1" w:rsidP="00620043">
      <w:pPr>
        <w:rPr>
          <w:rFonts w:ascii="Times New Roman" w:hAnsi="Times New Roman" w:cs="Times New Roman"/>
          <w:b/>
          <w:sz w:val="24"/>
          <w:szCs w:val="24"/>
        </w:rPr>
      </w:pPr>
      <w:r w:rsidRPr="007861F1">
        <w:rPr>
          <w:rFonts w:ascii="Times New Roman" w:hAnsi="Times New Roman" w:cs="Times New Roman"/>
          <w:b/>
          <w:sz w:val="24"/>
          <w:szCs w:val="24"/>
        </w:rPr>
        <w:t>II.6.2.RESURSE FINANCIARE-2018</w:t>
      </w:r>
    </w:p>
    <w:p w:rsidR="00100FC1" w:rsidRPr="007861F1" w:rsidRDefault="00F85C62" w:rsidP="00620043">
      <w:pPr>
        <w:rPr>
          <w:rFonts w:ascii="Times New Roman" w:hAnsi="Times New Roman" w:cs="Times New Roman"/>
          <w:sz w:val="24"/>
          <w:szCs w:val="24"/>
        </w:rPr>
      </w:pPr>
      <w:r w:rsidRPr="007861F1">
        <w:rPr>
          <w:rFonts w:ascii="Times New Roman" w:hAnsi="Times New Roman" w:cs="Times New Roman"/>
          <w:sz w:val="24"/>
          <w:szCs w:val="24"/>
        </w:rPr>
        <w:t>Finanțările școlii provin din sursele bugetului</w:t>
      </w:r>
    </w:p>
    <w:p w:rsidR="00F85C62" w:rsidRPr="007861F1" w:rsidRDefault="00F85C62" w:rsidP="00620043">
      <w:pPr>
        <w:rPr>
          <w:rFonts w:ascii="Times New Roman" w:hAnsi="Times New Roman" w:cs="Times New Roman"/>
          <w:sz w:val="24"/>
          <w:szCs w:val="24"/>
        </w:rPr>
      </w:pPr>
      <w:r w:rsidRPr="007861F1">
        <w:rPr>
          <w:rFonts w:ascii="Times New Roman" w:hAnsi="Times New Roman" w:cs="Times New Roman"/>
          <w:sz w:val="24"/>
          <w:szCs w:val="24"/>
        </w:rPr>
        <w:t xml:space="preserve">-Bugetul pentru 2018 a fost de   </w:t>
      </w:r>
      <w:r w:rsidR="008F3375" w:rsidRPr="007861F1">
        <w:rPr>
          <w:rFonts w:ascii="Times New Roman" w:hAnsi="Times New Roman" w:cs="Times New Roman"/>
          <w:sz w:val="24"/>
          <w:szCs w:val="24"/>
        </w:rPr>
        <w:t xml:space="preserve">   -2853498 lei,</w:t>
      </w:r>
      <w:r w:rsidRPr="007861F1">
        <w:rPr>
          <w:rFonts w:ascii="Times New Roman" w:hAnsi="Times New Roman" w:cs="Times New Roman"/>
          <w:sz w:val="24"/>
          <w:szCs w:val="24"/>
        </w:rPr>
        <w:t xml:space="preserve">  din care:</w:t>
      </w:r>
    </w:p>
    <w:p w:rsidR="00F85C62" w:rsidRPr="007861F1" w:rsidRDefault="00F85C62" w:rsidP="00620043">
      <w:pPr>
        <w:rPr>
          <w:rFonts w:ascii="Times New Roman" w:hAnsi="Times New Roman" w:cs="Times New Roman"/>
          <w:sz w:val="24"/>
          <w:szCs w:val="24"/>
        </w:rPr>
      </w:pPr>
      <w:r w:rsidRPr="007861F1">
        <w:rPr>
          <w:rFonts w:ascii="Times New Roman" w:hAnsi="Times New Roman" w:cs="Times New Roman"/>
          <w:sz w:val="24"/>
          <w:szCs w:val="24"/>
        </w:rPr>
        <w:t>-cheltuieli salariale:</w:t>
      </w:r>
      <w:r w:rsidR="008F3375" w:rsidRPr="007861F1">
        <w:rPr>
          <w:rFonts w:ascii="Times New Roman" w:hAnsi="Times New Roman" w:cs="Times New Roman"/>
          <w:sz w:val="24"/>
          <w:szCs w:val="24"/>
        </w:rPr>
        <w:t xml:space="preserve">                          -2537498 lei</w:t>
      </w:r>
    </w:p>
    <w:p w:rsidR="00F85C62" w:rsidRPr="007861F1" w:rsidRDefault="00F85C62" w:rsidP="00620043">
      <w:pPr>
        <w:rPr>
          <w:rFonts w:ascii="Times New Roman" w:hAnsi="Times New Roman" w:cs="Times New Roman"/>
          <w:sz w:val="24"/>
          <w:szCs w:val="24"/>
        </w:rPr>
      </w:pPr>
      <w:r w:rsidRPr="007861F1">
        <w:rPr>
          <w:rFonts w:ascii="Times New Roman" w:hAnsi="Times New Roman" w:cs="Times New Roman"/>
          <w:sz w:val="24"/>
          <w:szCs w:val="24"/>
        </w:rPr>
        <w:t>-cheltuieli materiale și servicii:</w:t>
      </w:r>
      <w:r w:rsidR="008F3375" w:rsidRPr="007861F1">
        <w:rPr>
          <w:rFonts w:ascii="Times New Roman" w:hAnsi="Times New Roman" w:cs="Times New Roman"/>
          <w:sz w:val="24"/>
          <w:szCs w:val="24"/>
        </w:rPr>
        <w:t xml:space="preserve">      -  316000 lei</w:t>
      </w:r>
    </w:p>
    <w:p w:rsidR="00100FC1" w:rsidRPr="007861F1" w:rsidRDefault="00100FC1" w:rsidP="00620043">
      <w:pPr>
        <w:rPr>
          <w:rFonts w:ascii="Times New Roman" w:hAnsi="Times New Roman" w:cs="Times New Roman"/>
          <w:b/>
          <w:sz w:val="24"/>
          <w:szCs w:val="24"/>
        </w:rPr>
      </w:pPr>
      <w:r w:rsidRPr="007861F1">
        <w:rPr>
          <w:rFonts w:ascii="Times New Roman" w:hAnsi="Times New Roman" w:cs="Times New Roman"/>
          <w:b/>
          <w:sz w:val="24"/>
          <w:szCs w:val="24"/>
        </w:rPr>
        <w:t>II.7.OFERTA EDUCAȚIONALĂ</w:t>
      </w:r>
    </w:p>
    <w:p w:rsidR="00F855AC" w:rsidRPr="007861F1" w:rsidRDefault="00F855AC" w:rsidP="00F855AC">
      <w:p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 xml:space="preserve">      Adevărata împlinire a şcolii noastre sunt Elevii. Toţi elevii au posibilitatea însuşirii</w:t>
      </w:r>
    </w:p>
    <w:p w:rsidR="00F855AC" w:rsidRPr="009F4879" w:rsidRDefault="00F855AC" w:rsidP="00F855AC">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cunoştinţelor de utilizare a TIC şi accesării Internetului. Valorificarea acestor oportunităţi oferite de Şcoala Gimnazială nr.1 Fîrțănești, generează o garanţie pentru recunoaşterea valorii absolvenţilor acestei instituţiişcolare.</w:t>
      </w:r>
    </w:p>
    <w:p w:rsidR="00F855AC" w:rsidRPr="009F4879" w:rsidRDefault="00F855AC" w:rsidP="00F855AC">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lastRenderedPageBreak/>
        <w:t xml:space="preserve">    Climatul şcolarşiambianţa pedagogică se realizează printr-o bună comunicare între cadrele didactice, între profesori şi elevi, ca şi între personalul didactic şi cel de conducere, între profesori şipărinţi. Relaţiile interpersonale, intergrupale şi manageriale se întemeiază pe muncă, justiţie socială, respect faţă de valorile democratice, pe promovarea factorilor motivaţionali pozitivi. Relaţiil</w:t>
      </w:r>
      <w:r w:rsidR="00EB4513">
        <w:rPr>
          <w:rFonts w:ascii="Times New Roman" w:hAnsi="Times New Roman" w:cs="Times New Roman"/>
          <w:sz w:val="24"/>
          <w:szCs w:val="24"/>
        </w:rPr>
        <w:t>e</w:t>
      </w:r>
      <w:r w:rsidRPr="009F4879">
        <w:rPr>
          <w:rFonts w:ascii="Times New Roman" w:hAnsi="Times New Roman" w:cs="Times New Roman"/>
          <w:sz w:val="24"/>
          <w:szCs w:val="24"/>
        </w:rPr>
        <w:t>profesor-elev sunt relaţii de colaborare, bazate pe ideea că ambele părţi urmăresc aceleaşiţinte:</w:t>
      </w:r>
    </w:p>
    <w:p w:rsidR="00F855AC" w:rsidRPr="009F4879" w:rsidRDefault="00F855AC" w:rsidP="00F855AC">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-formarea unei temeinice culturi generale, pregătirea pentru viaţă, astfel încât fiecare elev să progreseze în raport cu aspiraţiileşiînclinaţiile fiecăruia.</w:t>
      </w:r>
    </w:p>
    <w:p w:rsidR="00EB4513" w:rsidRDefault="00F855AC" w:rsidP="00F855AC">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 xml:space="preserve">  Dezvoltarea relaţiilor de parteneriat şcoală-familie este elementul cheie pentru asigurarea succesului educaţieişiînvăţării tinerilor. Pentru ca această relaţie să fie productivă, dascălii se implică în îmbunătăţirea atitudinii familiei faţă de unitatea şcolară, faţă de progresul instructiv educativ. Colaborarea echipei manageriale cu toţi partenerii şcolii (toate segmentele de elevi, părinţii elevilor, autorităţile locale şi centrale, organizaţii guvernamentale cu caracter local şi central, organizaţii cu caracter non-guvernamental), va conduce la optimizarea procesului instructiv-educativ în cadrul unităţiişcolare.</w:t>
      </w:r>
    </w:p>
    <w:p w:rsidR="007861F1" w:rsidRDefault="00F855AC" w:rsidP="00F855AC">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 xml:space="preserve"> Dezvoltarea instituţională prin </w:t>
      </w:r>
      <w:r w:rsidR="007861F1">
        <w:rPr>
          <w:rFonts w:ascii="Times New Roman" w:hAnsi="Times New Roman" w:cs="Times New Roman"/>
          <w:sz w:val="24"/>
          <w:szCs w:val="24"/>
        </w:rPr>
        <w:t>:</w:t>
      </w:r>
    </w:p>
    <w:p w:rsidR="00F855AC" w:rsidRPr="007861F1" w:rsidRDefault="00F855AC" w:rsidP="00297A6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pr</w:t>
      </w:r>
      <w:r w:rsidR="00C3575E" w:rsidRPr="007861F1">
        <w:rPr>
          <w:rFonts w:ascii="Times New Roman" w:hAnsi="Times New Roman" w:cs="Times New Roman"/>
          <w:sz w:val="24"/>
          <w:szCs w:val="24"/>
        </w:rPr>
        <w:t>oiecte şi parteneriate:</w:t>
      </w:r>
    </w:p>
    <w:p w:rsidR="007861F1" w:rsidRDefault="0054425F"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Proiectul –Credința și copii   -Biserica Adormirii Maicii Domnului Fîrțănești</w:t>
      </w:r>
    </w:p>
    <w:p w:rsidR="007861F1" w:rsidRDefault="0054425F"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Parte de carte</w:t>
      </w:r>
      <w:r w:rsidR="00D53D6A" w:rsidRPr="007861F1">
        <w:rPr>
          <w:rFonts w:ascii="Times New Roman" w:hAnsi="Times New Roman" w:cs="Times New Roman"/>
          <w:sz w:val="24"/>
          <w:szCs w:val="24"/>
        </w:rPr>
        <w:t xml:space="preserve"> – Biblioteca Comunală Fîrțănești</w:t>
      </w:r>
    </w:p>
    <w:p w:rsidR="007861F1" w:rsidRDefault="00D53D6A"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Proiect internațional –Copilăria un poem</w:t>
      </w:r>
    </w:p>
    <w:p w:rsidR="007861F1" w:rsidRDefault="00D53D6A"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Proiect de voluntariat –Din inimă voluntar</w:t>
      </w:r>
    </w:p>
    <w:p w:rsidR="007861F1" w:rsidRDefault="00D53D6A"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 xml:space="preserve"> Proiect județean –În lumea îngerilor</w:t>
      </w:r>
    </w:p>
    <w:p w:rsidR="007861F1" w:rsidRDefault="00D53D6A"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Acordarea primului ajutor –Smurd Galați</w:t>
      </w:r>
    </w:p>
    <w:p w:rsidR="007861F1" w:rsidRDefault="00D53D6A"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Parteneriat interșcolar, Cele mai frumoase sărbători -Școala Gimnazială Corni,județul Galați</w:t>
      </w:r>
    </w:p>
    <w:p w:rsidR="007861F1" w:rsidRDefault="00D53D6A"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Concurs de creație și de critică literară-George Călinescu</w:t>
      </w:r>
    </w:p>
    <w:p w:rsidR="00D53D6A" w:rsidRDefault="00D53D6A"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Pro lectura – Biblioteca V.A. Urechea Galați</w:t>
      </w:r>
    </w:p>
    <w:p w:rsidR="007861F1" w:rsidRPr="007861F1" w:rsidRDefault="007861F1" w:rsidP="00297A66">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p>
    <w:p w:rsidR="00D53D6A" w:rsidRDefault="007861F1" w:rsidP="00F855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D53D6A">
        <w:rPr>
          <w:rFonts w:ascii="Times New Roman" w:hAnsi="Times New Roman" w:cs="Times New Roman"/>
          <w:sz w:val="24"/>
          <w:szCs w:val="24"/>
        </w:rPr>
        <w:t>olim</w:t>
      </w:r>
      <w:r>
        <w:rPr>
          <w:rFonts w:ascii="Times New Roman" w:hAnsi="Times New Roman" w:cs="Times New Roman"/>
          <w:sz w:val="24"/>
          <w:szCs w:val="24"/>
        </w:rPr>
        <w:t>p</w:t>
      </w:r>
      <w:r w:rsidR="00D53D6A">
        <w:rPr>
          <w:rFonts w:ascii="Times New Roman" w:hAnsi="Times New Roman" w:cs="Times New Roman"/>
          <w:sz w:val="24"/>
          <w:szCs w:val="24"/>
        </w:rPr>
        <w:t>iade:</w:t>
      </w:r>
    </w:p>
    <w:p w:rsidR="007861F1" w:rsidRDefault="00D53D6A" w:rsidP="00297A6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Limba și literatura română-faza județeană  -3 elevi</w:t>
      </w:r>
    </w:p>
    <w:p w:rsidR="00D53D6A" w:rsidRPr="007861F1" w:rsidRDefault="00822B68" w:rsidP="00297A6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7861F1">
        <w:rPr>
          <w:rFonts w:ascii="Times New Roman" w:hAnsi="Times New Roman" w:cs="Times New Roman"/>
          <w:sz w:val="24"/>
          <w:szCs w:val="24"/>
        </w:rPr>
        <w:t>Limba engelză                   -faza județeană  -2 elevi</w:t>
      </w:r>
    </w:p>
    <w:p w:rsidR="001B6B7F" w:rsidRPr="009F4879" w:rsidRDefault="00F855AC" w:rsidP="001B6B7F">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Şcoala dispune de materiale curriculare pentru nivelul primar şi gimnazial de învăţământ, respectivplanuri de învăţământ, programe şcolare, manuale şi auxiliare şcolare, ghiduri metodice şialtepublicaţii. Selectarea manualelor alternative se face pe baza tehnicilor de evaluare şi a criteriilorcunoscute. Alegerea, proiectarea şi aplicarea programelor CDŞ răspund nevoilor şiintereselorelevilorşipărinţilor. Un punct forte al ofertei educaţionale îl reprezintă programul activităţiloreducative şcolareşiextraşcolare, care încearcă să satisfacă gusturile tuturor elevilor, dar să fieatractiveşi pentru părinţi. Educaţia pentru educaţie durabilă, pentru o viaţă sănătoasă, pentru</w:t>
      </w:r>
      <w:r w:rsidR="001B6B7F" w:rsidRPr="009F4879">
        <w:rPr>
          <w:rFonts w:ascii="Times New Roman" w:hAnsi="Times New Roman" w:cs="Times New Roman"/>
          <w:sz w:val="24"/>
          <w:szCs w:val="24"/>
        </w:rPr>
        <w:t>respectul acordat tradiţiilor culturale şi istoriei locale şinaţionale, pentru drepturi care  se regăsesc în oferta de activităţi a unităţii noastre şcolare.</w:t>
      </w:r>
    </w:p>
    <w:p w:rsidR="00566B15" w:rsidRPr="009F4879" w:rsidRDefault="00566B15" w:rsidP="001B6B7F">
      <w:pPr>
        <w:pStyle w:val="Default"/>
        <w:spacing w:line="360" w:lineRule="auto"/>
        <w:rPr>
          <w:rFonts w:ascii="Times New Roman" w:hAnsi="Times New Roman" w:cs="Times New Roman"/>
          <w:b/>
          <w:bCs/>
        </w:rPr>
      </w:pPr>
    </w:p>
    <w:p w:rsidR="00100FC1" w:rsidRPr="00666998" w:rsidRDefault="00100FC1" w:rsidP="00620043">
      <w:pPr>
        <w:rPr>
          <w:rFonts w:ascii="Times New Roman" w:hAnsi="Times New Roman" w:cs="Times New Roman"/>
          <w:b/>
          <w:sz w:val="24"/>
          <w:szCs w:val="24"/>
        </w:rPr>
      </w:pPr>
      <w:r w:rsidRPr="00666998">
        <w:rPr>
          <w:rFonts w:ascii="Times New Roman" w:hAnsi="Times New Roman" w:cs="Times New Roman"/>
          <w:b/>
          <w:sz w:val="24"/>
          <w:szCs w:val="24"/>
        </w:rPr>
        <w:t>II.8.MANAGEMENTUL UNITĂȚII DE ÎNVĂȚĂMÂNT</w:t>
      </w:r>
    </w:p>
    <w:p w:rsidR="001B6B7F" w:rsidRPr="009F4879" w:rsidRDefault="001B6B7F" w:rsidP="001B6B7F">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Conducerea şcolii, împreună cu membrii Consiliului de Administraţie, asigură buna</w:t>
      </w:r>
    </w:p>
    <w:p w:rsidR="001B6B7F" w:rsidRPr="009F4879" w:rsidRDefault="001B6B7F" w:rsidP="001B6B7F">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 xml:space="preserve">desfăşurare a procesului instructiv – educativ, precum şi îndeplinirea obiectivelor cuprinse în planul managerial şi în planul de măsuri pentru optimizarea procesului de învăţământ prezentate în cadrul consiliilor profesorale. Echipa managerială a urmărit respectarea şi îndeplinirea atribuţiilor ce-i revin în calitate de conducător al unităţiişcolare, de angajator, de evaluator şi de ordonator de credite. De asemenea echipa managerială şi-a asumat răspunderea </w:t>
      </w:r>
      <w:r w:rsidRPr="009F4879">
        <w:rPr>
          <w:rFonts w:ascii="Times New Roman" w:hAnsi="Times New Roman" w:cs="Times New Roman"/>
          <w:sz w:val="24"/>
          <w:szCs w:val="24"/>
        </w:rPr>
        <w:lastRenderedPageBreak/>
        <w:t>creării, menţineriişi dezvoltării climatuluipozitiv, favorabil, eficient şi creativ urmărind să formeze din membrii personalului didactic o .adevărată echipă.</w:t>
      </w:r>
    </w:p>
    <w:p w:rsidR="00100FC1" w:rsidRPr="009F4879" w:rsidRDefault="001B6B7F" w:rsidP="001B6B7F">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 xml:space="preserve"> Conducerea şcolii a desfăşurat o activitate transparentă prin comunicare permanentă cu toate cadrele didactice şi celelalte categorii de personal angajat şi nu au existat grave probleme de comunicare între profesori, profesori şi elevi; comunicarea cu părinţii elevilor s-a realizat sistematic prin lectorate şi prin consultaţii în cadrul orei de consiliere educaţională. Consiliul de Administraţie, a fost constituit conform ordinelor în vigoare şişi-a desfăşurat activitatea respectând tematica şedinţelor propusă la începutul anului şcolar, soluţionând în mod operativ toate problemele apărute, luând hotărârile care se impuneau în fiecare situaţie.</w:t>
      </w:r>
    </w:p>
    <w:p w:rsidR="001B6B7F" w:rsidRPr="009F4879" w:rsidRDefault="001B6B7F" w:rsidP="001B6B7F">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 xml:space="preserve">     S-a impus gândirea antreprenorială, deci o activitate managerială bazată pe flexibilitate, adaptabilitate, creativitate, ţinând cont de următoarele principii:</w:t>
      </w:r>
    </w:p>
    <w:p w:rsidR="001B6B7F" w:rsidRPr="009F4879" w:rsidRDefault="001B6B7F" w:rsidP="001B6B7F">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 organizaţia trebuie să răspundă nevoilor şi intereselor unor numeroase grupuri</w:t>
      </w:r>
    </w:p>
    <w:p w:rsidR="001B6B7F" w:rsidRPr="009F4879" w:rsidRDefault="001B6B7F" w:rsidP="001B6B7F">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 înlocuirea unui management centrat pe control cu unul centrat pe angajament implicativ</w:t>
      </w:r>
    </w:p>
    <w:p w:rsidR="00100FC1" w:rsidRPr="009F4879" w:rsidRDefault="001B6B7F" w:rsidP="001B6B7F">
      <w:pPr>
        <w:autoSpaceDE w:val="0"/>
        <w:autoSpaceDN w:val="0"/>
        <w:adjustRightInd w:val="0"/>
        <w:spacing w:after="0" w:line="240" w:lineRule="auto"/>
        <w:rPr>
          <w:rFonts w:ascii="Times New Roman" w:hAnsi="Times New Roman" w:cs="Times New Roman"/>
          <w:sz w:val="24"/>
          <w:szCs w:val="24"/>
        </w:rPr>
      </w:pPr>
      <w:r w:rsidRPr="009F4879">
        <w:rPr>
          <w:rFonts w:ascii="Times New Roman" w:hAnsi="Times New Roman" w:cs="Times New Roman"/>
          <w:sz w:val="24"/>
          <w:szCs w:val="24"/>
        </w:rPr>
        <w:t>- opţiunea pentru comunicare, motivare, participare şi formare abordare constructivă şi înlăturarea barierelor în calea schimbării .</w:t>
      </w:r>
    </w:p>
    <w:p w:rsidR="00100FC1" w:rsidRPr="009F4879" w:rsidRDefault="00100FC1" w:rsidP="00620043">
      <w:pPr>
        <w:rPr>
          <w:rFonts w:ascii="Times New Roman" w:hAnsi="Times New Roman" w:cs="Times New Roman"/>
          <w:sz w:val="24"/>
          <w:szCs w:val="24"/>
        </w:rPr>
      </w:pPr>
    </w:p>
    <w:p w:rsidR="00100FC1" w:rsidRDefault="00100FC1" w:rsidP="00620043">
      <w:pPr>
        <w:rPr>
          <w:sz w:val="24"/>
          <w:szCs w:val="24"/>
        </w:rPr>
      </w:pPr>
      <w:r>
        <w:rPr>
          <w:sz w:val="24"/>
          <w:szCs w:val="24"/>
        </w:rPr>
        <w:t>II.9.ANALIZA P.E.S.T.E.</w:t>
      </w:r>
    </w:p>
    <w:p w:rsidR="0026608E" w:rsidRDefault="0026608E" w:rsidP="0026608E">
      <w:pPr>
        <w:spacing w:line="360" w:lineRule="auto"/>
        <w:rPr>
          <w:rFonts w:ascii="Times New Roman" w:hAnsi="Times New Roman" w:cs="Times New Roman"/>
          <w:b/>
          <w:bCs/>
          <w:sz w:val="24"/>
          <w:szCs w:val="24"/>
        </w:rPr>
      </w:pPr>
      <w:r w:rsidRPr="006F1D1E">
        <w:rPr>
          <w:rFonts w:ascii="Times New Roman" w:hAnsi="Times New Roman" w:cs="Times New Roman"/>
          <w:b/>
          <w:bCs/>
          <w:sz w:val="24"/>
          <w:szCs w:val="24"/>
        </w:rPr>
        <w:t xml:space="preserve">  CONTEXT POLITIC</w:t>
      </w:r>
    </w:p>
    <w:p w:rsidR="001546D0" w:rsidRDefault="001546D0" w:rsidP="001546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Din punct de vedere legislativ şi organizatoric, învăţământul preuniversitar din Şco</w:t>
      </w:r>
      <w:r w:rsidR="00EB4513">
        <w:rPr>
          <w:rFonts w:ascii="Times New Roman" w:hAnsi="Times New Roman" w:cs="Times New Roman"/>
          <w:color w:val="000000"/>
          <w:sz w:val="24"/>
          <w:szCs w:val="24"/>
        </w:rPr>
        <w:t>a</w:t>
      </w:r>
      <w:r>
        <w:rPr>
          <w:rFonts w:ascii="Times New Roman" w:hAnsi="Times New Roman" w:cs="Times New Roman"/>
          <w:color w:val="000000"/>
          <w:sz w:val="24"/>
          <w:szCs w:val="24"/>
        </w:rPr>
        <w:t xml:space="preserve">la Gimnazială nr. 1 Fîrțănești este reglementat prin următoarele documente: </w:t>
      </w:r>
    </w:p>
    <w:p w:rsidR="0044176E" w:rsidRDefault="0044176E" w:rsidP="001546D0">
      <w:pPr>
        <w:autoSpaceDE w:val="0"/>
        <w:autoSpaceDN w:val="0"/>
        <w:adjustRightInd w:val="0"/>
        <w:spacing w:after="0" w:line="240" w:lineRule="auto"/>
        <w:rPr>
          <w:rFonts w:ascii="Times New Roman" w:hAnsi="Times New Roman" w:cs="Times New Roman"/>
          <w:color w:val="000000"/>
          <w:sz w:val="24"/>
          <w:szCs w:val="24"/>
        </w:rPr>
      </w:pPr>
    </w:p>
    <w:p w:rsidR="004140DA" w:rsidRPr="00640BB8" w:rsidRDefault="004140DA" w:rsidP="004140DA">
      <w:pPr>
        <w:pStyle w:val="Default"/>
        <w:rPr>
          <w:b/>
          <w:color w:val="auto"/>
          <w:sz w:val="23"/>
          <w:szCs w:val="23"/>
        </w:rPr>
      </w:pPr>
      <w:r w:rsidRPr="00640BB8">
        <w:rPr>
          <w:b/>
          <w:color w:val="auto"/>
          <w:sz w:val="23"/>
          <w:szCs w:val="23"/>
        </w:rPr>
        <w:t xml:space="preserve">Contextul legislativ </w:t>
      </w:r>
    </w:p>
    <w:p w:rsidR="004140DA" w:rsidRPr="0044176E" w:rsidRDefault="004140DA" w:rsidP="004140DA">
      <w:pPr>
        <w:pStyle w:val="Default"/>
        <w:rPr>
          <w:rStyle w:val="Emphasis"/>
          <w:rFonts w:ascii="Times New Roman" w:hAnsi="Times New Roman" w:cs="Times New Roman"/>
          <w:i w:val="0"/>
        </w:rPr>
      </w:pPr>
      <w:r w:rsidRPr="0044176E">
        <w:rPr>
          <w:rStyle w:val="Emphasis"/>
          <w:rFonts w:ascii="Times New Roman" w:hAnsi="Times New Roman" w:cs="Times New Roman"/>
          <w:i w:val="0"/>
        </w:rPr>
        <w:t xml:space="preserve">Analiza contextului legislativ, social, economic internaţional, naţionalşi regional evalueaza schimbările majore care se petrec şi identifica tendinţele si provocarile care vor influenţa mediul educational în dezvoltarea sa, proces care trebuie să concorde cu nevoile manifestate şi transformările reale din societate. </w:t>
      </w:r>
    </w:p>
    <w:p w:rsidR="004140DA" w:rsidRPr="0044176E" w:rsidRDefault="004140DA" w:rsidP="004140DA">
      <w:pPr>
        <w:pStyle w:val="Default"/>
        <w:rPr>
          <w:rStyle w:val="Emphasis"/>
          <w:rFonts w:ascii="Times New Roman" w:hAnsi="Times New Roman" w:cs="Times New Roman"/>
          <w:i w:val="0"/>
        </w:rPr>
      </w:pPr>
      <w:r w:rsidRPr="0044176E">
        <w:rPr>
          <w:rStyle w:val="Emphasis"/>
          <w:rFonts w:ascii="Times New Roman" w:hAnsi="Times New Roman" w:cs="Times New Roman"/>
          <w:i w:val="0"/>
        </w:rPr>
        <w:t xml:space="preserve">Contextul legislativ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Legea EducatieiNationale nr. 1/10.01.2011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 Ordin 5144/26.09.2014 cu privire la aprobarea Strategiei NationaleAnticoruptie in sectorul Educational</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 OMECTS 5565/07.10.2011- cu privire la Regulamentul privind regimul actelor de studii si al documentele scolare gestionate de unitatile de invatamant preuniversitar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OMEN 4619 /2014-cu privire la Metodologia de organizare si functionare a consiliului de administratie din unitatile de invatamant</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ROFUIP/2016 cu modoficarile si completarile ulterioare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Structura anului scolar 2018-2019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OM 4721/2016 Statutul elevilor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 Legea 233/2002 pentru aprobarea O.G nr.27/2002 privind reglementarea activitatii de solutionare a petitiilor</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Legea nr. 35 / 2006 privind crestereasigurantei în unitatile de învatamânt;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Ordonata de urgenta a Guvernului nr. 75 / 2005 privind asigurarea calitatiieducatiei, aprobata prin Legea nr. 87 / 2006 cu modificările și completările ulterioare.</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HG nr.21/10.01.2007 privind standardele nationale de acreditare si evaluare periodica a unitatilor de invatamant</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lastRenderedPageBreak/>
        <w:t xml:space="preserve">HG. Nr.1534/25.11.2008 privind standardele de referinta si indicatorii de performanta pentru evaluarea si asigurarea calitatii in invatamantul preuniversitar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 Legea 53/2003-Codul Muncii –republicata in 2011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OMECTS 6143/01.11.2011-cu privire la aprobarea criteriilor de performanta pentru evaluarea cadrelor didactice din invatamantul preuniversitar completat cu OMEN 3597/18.06.2014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OMECI nr. 5132 / 2009 privind activităţile specifice funcţiei de diriginte;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OMECTS nr.5562/07.10.2011-metodologia privind sistemul de acumulare,recunoastere si echivalare a creditelor profesionale transferabile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 Ordin privind organizarea si desfasurareaevaluariinationale pentru absolventii clasei a VIII-a in anului scolar 2018-2019 </w:t>
      </w:r>
    </w:p>
    <w:p w:rsidR="0044176E"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 Ordin privind organizarea si desfasurarea admiterii in invatamantul liceal si profesional de stat pentru anul scolar 2018- 2019 </w:t>
      </w:r>
    </w:p>
    <w:p w:rsidR="004140DA" w:rsidRDefault="004140DA" w:rsidP="00297A66">
      <w:pPr>
        <w:pStyle w:val="Default"/>
        <w:numPr>
          <w:ilvl w:val="0"/>
          <w:numId w:val="21"/>
        </w:numPr>
        <w:spacing w:after="47"/>
        <w:rPr>
          <w:rStyle w:val="Emphasis"/>
          <w:rFonts w:ascii="Times New Roman" w:hAnsi="Times New Roman" w:cs="Times New Roman"/>
          <w:i w:val="0"/>
        </w:rPr>
      </w:pPr>
      <w:r w:rsidRPr="0044176E">
        <w:rPr>
          <w:rStyle w:val="Emphasis"/>
          <w:rFonts w:ascii="Times New Roman" w:hAnsi="Times New Roman" w:cs="Times New Roman"/>
          <w:i w:val="0"/>
        </w:rPr>
        <w:t xml:space="preserve"> Raport privind starea şi calitatea învăţământului în anul şcolar 2017-2018 </w:t>
      </w:r>
    </w:p>
    <w:p w:rsidR="0044176E" w:rsidRPr="0044176E" w:rsidRDefault="0044176E" w:rsidP="0044176E">
      <w:pPr>
        <w:pStyle w:val="Default"/>
        <w:spacing w:after="47"/>
        <w:ind w:left="765"/>
        <w:rPr>
          <w:rStyle w:val="Emphasis"/>
          <w:rFonts w:ascii="Times New Roman" w:hAnsi="Times New Roman" w:cs="Times New Roman"/>
          <w:i w:val="0"/>
        </w:rPr>
      </w:pPr>
    </w:p>
    <w:p w:rsidR="001B6B7F" w:rsidRPr="00D3044E" w:rsidRDefault="001B6B7F" w:rsidP="00D3044E">
      <w:pPr>
        <w:pStyle w:val="Default"/>
        <w:spacing w:after="209"/>
        <w:rPr>
          <w:b/>
          <w:i/>
          <w:iCs/>
        </w:rPr>
      </w:pPr>
      <w:r w:rsidRPr="006F1D1E">
        <w:rPr>
          <w:rFonts w:ascii="Times New Roman" w:hAnsi="Times New Roman" w:cs="Times New Roman"/>
          <w:b/>
          <w:bCs/>
        </w:rPr>
        <w:t xml:space="preserve">  CONTEXTUL ECONOMIC</w:t>
      </w:r>
    </w:p>
    <w:p w:rsidR="001B6B7F" w:rsidRPr="006F1D1E" w:rsidRDefault="001B6B7F" w:rsidP="001B6B7F">
      <w:pPr>
        <w:pStyle w:val="Default"/>
        <w:spacing w:line="360" w:lineRule="auto"/>
        <w:rPr>
          <w:rFonts w:ascii="Times New Roman" w:hAnsi="Times New Roman" w:cs="Times New Roman"/>
          <w:b/>
          <w:bCs/>
        </w:rPr>
      </w:pPr>
      <w:r w:rsidRPr="006F1D1E">
        <w:rPr>
          <w:rFonts w:ascii="Times New Roman" w:hAnsi="Times New Roman" w:cs="Times New Roman"/>
          <w:b/>
          <w:bCs/>
        </w:rPr>
        <w:t xml:space="preserve">        LEGISLATIA MUNCII</w:t>
      </w:r>
    </w:p>
    <w:p w:rsidR="001B6B7F" w:rsidRPr="006F1D1E" w:rsidRDefault="001B6B7F" w:rsidP="001B6B7F">
      <w:pPr>
        <w:pStyle w:val="Default"/>
        <w:spacing w:line="360" w:lineRule="auto"/>
        <w:rPr>
          <w:rFonts w:ascii="Times New Roman" w:hAnsi="Times New Roman" w:cs="Times New Roman"/>
          <w:b/>
          <w:bCs/>
        </w:rPr>
      </w:pPr>
    </w:p>
    <w:p w:rsidR="0044176E" w:rsidRDefault="00E77517" w:rsidP="009C107F">
      <w:pPr>
        <w:pStyle w:val="NoSpacing"/>
        <w:numPr>
          <w:ilvl w:val="0"/>
          <w:numId w:val="46"/>
        </w:numPr>
      </w:pPr>
      <w:r>
        <w:t>permite realizarea angajărilor în școală numai în anumite limite ș</w:t>
      </w:r>
      <w:r w:rsidR="001B6B7F" w:rsidRPr="006F1D1E">
        <w:t>i potrivit Metodologiei de mobilita</w:t>
      </w:r>
      <w:r>
        <w:t>te a personalului didactic din învățămâ</w:t>
      </w:r>
      <w:r w:rsidR="001B6B7F" w:rsidRPr="006F1D1E">
        <w:t>nt preuniv</w:t>
      </w:r>
      <w:r w:rsidR="001B6B7F">
        <w:t>e</w:t>
      </w:r>
      <w:r w:rsidR="001B6B7F" w:rsidRPr="006F1D1E">
        <w:t>rsitar,</w:t>
      </w:r>
    </w:p>
    <w:p w:rsidR="001B6B7F" w:rsidRPr="006F1D1E" w:rsidRDefault="00E77517" w:rsidP="00297A66">
      <w:pPr>
        <w:pStyle w:val="NoSpacing"/>
        <w:numPr>
          <w:ilvl w:val="0"/>
          <w:numId w:val="22"/>
        </w:numPr>
      </w:pPr>
      <w:r>
        <w:t>blocarea angajă</w:t>
      </w:r>
      <w:r w:rsidR="001B6B7F" w:rsidRPr="006F1D1E">
        <w:t xml:space="preserve">rilor pe posturile libere din compartimentul </w:t>
      </w:r>
      <w:r>
        <w:t>personalului didactic auxiliar și nedidactic duce la disfuncționalități î</w:t>
      </w:r>
      <w:r w:rsidR="001B6B7F" w:rsidRPr="006F1D1E">
        <w:t>n realizarea obiectivel</w:t>
      </w:r>
      <w:r>
        <w:t>or propuse de echipa managerială</w:t>
      </w:r>
      <w:r w:rsidR="001B6B7F" w:rsidRPr="006F1D1E">
        <w:t>,</w:t>
      </w:r>
    </w:p>
    <w:p w:rsidR="001B6B7F" w:rsidRPr="006F1D1E" w:rsidRDefault="001B6B7F" w:rsidP="0044176E">
      <w:pPr>
        <w:pStyle w:val="NoSpacing"/>
      </w:pPr>
    </w:p>
    <w:p w:rsidR="001B6B7F" w:rsidRPr="006F1D1E" w:rsidRDefault="001B6B7F" w:rsidP="0044176E">
      <w:pPr>
        <w:pStyle w:val="NoSpacing"/>
        <w:rPr>
          <w:b/>
          <w:bCs/>
        </w:rPr>
      </w:pPr>
      <w:r w:rsidRPr="006F1D1E">
        <w:rPr>
          <w:b/>
          <w:bCs/>
        </w:rPr>
        <w:t xml:space="preserve">        ACTIVITATEA ECONOMICA</w:t>
      </w:r>
    </w:p>
    <w:p w:rsidR="001B6B7F" w:rsidRPr="006F1D1E" w:rsidRDefault="001B6B7F" w:rsidP="0044176E">
      <w:pPr>
        <w:pStyle w:val="NoSpacing"/>
        <w:rPr>
          <w:b/>
          <w:bCs/>
        </w:rPr>
      </w:pPr>
    </w:p>
    <w:p w:rsidR="001B6B7F" w:rsidRPr="0044176E" w:rsidRDefault="001B6B7F" w:rsidP="00297A66">
      <w:pPr>
        <w:pStyle w:val="NoSpacing"/>
        <w:numPr>
          <w:ilvl w:val="0"/>
          <w:numId w:val="23"/>
        </w:numPr>
        <w:rPr>
          <w:rFonts w:ascii="Times New Roman" w:hAnsi="Times New Roman" w:cs="Times New Roman"/>
          <w:sz w:val="24"/>
          <w:szCs w:val="24"/>
        </w:rPr>
      </w:pPr>
      <w:r w:rsidRPr="0044176E">
        <w:rPr>
          <w:rFonts w:ascii="Times New Roman" w:hAnsi="Times New Roman" w:cs="Times New Roman"/>
          <w:sz w:val="24"/>
          <w:szCs w:val="24"/>
        </w:rPr>
        <w:t xml:space="preserve">la nivel de localitate se reduce </w:t>
      </w:r>
      <w:r w:rsidR="00E77517" w:rsidRPr="0044176E">
        <w:rPr>
          <w:rFonts w:ascii="Times New Roman" w:hAnsi="Times New Roman" w:cs="Times New Roman"/>
          <w:sz w:val="24"/>
          <w:szCs w:val="24"/>
        </w:rPr>
        <w:t>la activitățile din agricultură, fie ca angajați la diferite societăți agricole ,activități de comerț  sau de uz casnic și de materiale de construcț</w:t>
      </w:r>
      <w:r w:rsidRPr="0044176E">
        <w:rPr>
          <w:rFonts w:ascii="Times New Roman" w:hAnsi="Times New Roman" w:cs="Times New Roman"/>
          <w:sz w:val="24"/>
          <w:szCs w:val="24"/>
        </w:rPr>
        <w:t>ie,</w:t>
      </w:r>
    </w:p>
    <w:p w:rsidR="001B6B7F" w:rsidRPr="0044176E" w:rsidRDefault="00E77517" w:rsidP="00297A66">
      <w:pPr>
        <w:pStyle w:val="NoSpacing"/>
        <w:numPr>
          <w:ilvl w:val="0"/>
          <w:numId w:val="23"/>
        </w:numPr>
        <w:rPr>
          <w:rFonts w:ascii="Times New Roman" w:hAnsi="Times New Roman" w:cs="Times New Roman"/>
          <w:sz w:val="24"/>
          <w:szCs w:val="24"/>
        </w:rPr>
      </w:pPr>
      <w:r w:rsidRPr="0044176E">
        <w:rPr>
          <w:rFonts w:ascii="Times New Roman" w:hAnsi="Times New Roman" w:cs="Times New Roman"/>
          <w:sz w:val="24"/>
          <w:szCs w:val="24"/>
        </w:rPr>
        <w:t>mare parte din părinții elevilor lucrează</w:t>
      </w:r>
      <w:r w:rsidR="001B6B7F" w:rsidRPr="0044176E">
        <w:rPr>
          <w:rFonts w:ascii="Times New Roman" w:hAnsi="Times New Roman" w:cs="Times New Roman"/>
          <w:sz w:val="24"/>
          <w:szCs w:val="24"/>
        </w:rPr>
        <w:t xml:space="preserve"> la </w:t>
      </w:r>
      <w:r w:rsidRPr="0044176E">
        <w:rPr>
          <w:rFonts w:ascii="Times New Roman" w:hAnsi="Times New Roman" w:cs="Times New Roman"/>
          <w:sz w:val="24"/>
          <w:szCs w:val="24"/>
        </w:rPr>
        <w:t>diferite firme de pe raza  județului –Galaț</w:t>
      </w:r>
      <w:r w:rsidR="001B6B7F" w:rsidRPr="0044176E">
        <w:rPr>
          <w:rFonts w:ascii="Times New Roman" w:hAnsi="Times New Roman" w:cs="Times New Roman"/>
          <w:sz w:val="24"/>
          <w:szCs w:val="24"/>
        </w:rPr>
        <w:t>i,</w:t>
      </w:r>
    </w:p>
    <w:p w:rsidR="001B6B7F" w:rsidRPr="0044176E" w:rsidRDefault="001B6B7F" w:rsidP="0044176E">
      <w:pPr>
        <w:pStyle w:val="NoSpacing"/>
        <w:rPr>
          <w:rFonts w:ascii="Times New Roman" w:hAnsi="Times New Roman" w:cs="Times New Roman"/>
          <w:sz w:val="24"/>
          <w:szCs w:val="24"/>
        </w:rPr>
      </w:pPr>
      <w:r w:rsidRPr="0044176E">
        <w:rPr>
          <w:rFonts w:ascii="Times New Roman" w:hAnsi="Times New Roman" w:cs="Times New Roman"/>
          <w:sz w:val="24"/>
          <w:szCs w:val="24"/>
        </w:rPr>
        <w:t xml:space="preserve">politica </w:t>
      </w:r>
      <w:r w:rsidR="00E77517" w:rsidRPr="0044176E">
        <w:rPr>
          <w:rFonts w:ascii="Times New Roman" w:hAnsi="Times New Roman" w:cs="Times New Roman"/>
          <w:sz w:val="24"/>
          <w:szCs w:val="24"/>
        </w:rPr>
        <w:t>bugetară este favorabilă școlii,asigurâ</w:t>
      </w:r>
      <w:r w:rsidRPr="0044176E">
        <w:rPr>
          <w:rFonts w:ascii="Times New Roman" w:hAnsi="Times New Roman" w:cs="Times New Roman"/>
          <w:sz w:val="24"/>
          <w:szCs w:val="24"/>
        </w:rPr>
        <w:t>ndu-se r</w:t>
      </w:r>
      <w:r w:rsidR="00E77517" w:rsidRPr="0044176E">
        <w:rPr>
          <w:rFonts w:ascii="Times New Roman" w:hAnsi="Times New Roman" w:cs="Times New Roman"/>
          <w:sz w:val="24"/>
          <w:szCs w:val="24"/>
        </w:rPr>
        <w:t>esursele bugetare necesare desfășură</w:t>
      </w:r>
      <w:r w:rsidRPr="0044176E">
        <w:rPr>
          <w:rFonts w:ascii="Times New Roman" w:hAnsi="Times New Roman" w:cs="Times New Roman"/>
          <w:sz w:val="24"/>
          <w:szCs w:val="24"/>
        </w:rPr>
        <w:t>rii procesul</w:t>
      </w:r>
      <w:r w:rsidR="00E77517" w:rsidRPr="0044176E">
        <w:rPr>
          <w:rFonts w:ascii="Times New Roman" w:hAnsi="Times New Roman" w:cs="Times New Roman"/>
          <w:sz w:val="24"/>
          <w:szCs w:val="24"/>
        </w:rPr>
        <w:t>ui educațional în bune condiț</w:t>
      </w:r>
      <w:r w:rsidRPr="0044176E">
        <w:rPr>
          <w:rFonts w:ascii="Times New Roman" w:hAnsi="Times New Roman" w:cs="Times New Roman"/>
          <w:sz w:val="24"/>
          <w:szCs w:val="24"/>
        </w:rPr>
        <w:t>ii</w:t>
      </w:r>
      <w:r w:rsidR="00E77517" w:rsidRPr="0044176E">
        <w:rPr>
          <w:rFonts w:ascii="Times New Roman" w:hAnsi="Times New Roman" w:cs="Times New Roman"/>
          <w:sz w:val="24"/>
          <w:szCs w:val="24"/>
        </w:rPr>
        <w:t>,atât prin finanțarea de bază cât și prin finanț</w:t>
      </w:r>
      <w:r w:rsidRPr="0044176E">
        <w:rPr>
          <w:rFonts w:ascii="Times New Roman" w:hAnsi="Times New Roman" w:cs="Times New Roman"/>
          <w:sz w:val="24"/>
          <w:szCs w:val="24"/>
        </w:rPr>
        <w:t>area complemen</w:t>
      </w:r>
      <w:r w:rsidR="00E77517" w:rsidRPr="0044176E">
        <w:rPr>
          <w:rFonts w:ascii="Times New Roman" w:hAnsi="Times New Roman" w:cs="Times New Roman"/>
          <w:sz w:val="24"/>
          <w:szCs w:val="24"/>
        </w:rPr>
        <w:t>tară</w:t>
      </w:r>
      <w:r w:rsidRPr="0044176E">
        <w:rPr>
          <w:rFonts w:ascii="Times New Roman" w:hAnsi="Times New Roman" w:cs="Times New Roman"/>
          <w:sz w:val="24"/>
          <w:szCs w:val="24"/>
        </w:rPr>
        <w:t>.</w:t>
      </w:r>
    </w:p>
    <w:p w:rsidR="001B6B7F" w:rsidRPr="0044176E" w:rsidRDefault="00E77517" w:rsidP="00297A66">
      <w:pPr>
        <w:pStyle w:val="NoSpacing"/>
        <w:numPr>
          <w:ilvl w:val="0"/>
          <w:numId w:val="24"/>
        </w:numPr>
        <w:rPr>
          <w:rFonts w:ascii="Times New Roman" w:hAnsi="Times New Roman" w:cs="Times New Roman"/>
          <w:sz w:val="24"/>
          <w:szCs w:val="24"/>
        </w:rPr>
      </w:pPr>
      <w:r w:rsidRPr="0044176E">
        <w:rPr>
          <w:rFonts w:ascii="Times New Roman" w:hAnsi="Times New Roman" w:cs="Times New Roman"/>
          <w:sz w:val="24"/>
          <w:szCs w:val="24"/>
        </w:rPr>
        <w:t>nu există o asociație a părinților care să</w:t>
      </w:r>
      <w:r w:rsidR="001B6B7F" w:rsidRPr="0044176E">
        <w:rPr>
          <w:rFonts w:ascii="Times New Roman" w:hAnsi="Times New Roman" w:cs="Times New Roman"/>
          <w:sz w:val="24"/>
          <w:szCs w:val="24"/>
        </w:rPr>
        <w:t xml:space="preserve"> contribuie cu resurse financiare la</w:t>
      </w:r>
      <w:r w:rsidRPr="0044176E">
        <w:rPr>
          <w:rFonts w:ascii="Times New Roman" w:hAnsi="Times New Roman" w:cs="Times New Roman"/>
          <w:sz w:val="24"/>
          <w:szCs w:val="24"/>
        </w:rPr>
        <w:t xml:space="preserve"> dezvoltarea bazei materiale a ș</w:t>
      </w:r>
      <w:r w:rsidR="001B6B7F" w:rsidRPr="0044176E">
        <w:rPr>
          <w:rFonts w:ascii="Times New Roman" w:hAnsi="Times New Roman" w:cs="Times New Roman"/>
          <w:sz w:val="24"/>
          <w:szCs w:val="24"/>
        </w:rPr>
        <w:t>colii,</w:t>
      </w:r>
    </w:p>
    <w:p w:rsidR="001B6B7F" w:rsidRPr="0044176E" w:rsidRDefault="00E77517" w:rsidP="00297A66">
      <w:pPr>
        <w:pStyle w:val="NoSpacing"/>
        <w:numPr>
          <w:ilvl w:val="0"/>
          <w:numId w:val="24"/>
        </w:numPr>
        <w:rPr>
          <w:rFonts w:ascii="Times New Roman" w:hAnsi="Times New Roman" w:cs="Times New Roman"/>
          <w:sz w:val="24"/>
          <w:szCs w:val="24"/>
        </w:rPr>
      </w:pPr>
      <w:r w:rsidRPr="0044176E">
        <w:rPr>
          <w:rFonts w:ascii="Times New Roman" w:hAnsi="Times New Roman" w:cs="Times New Roman"/>
          <w:sz w:val="24"/>
          <w:szCs w:val="24"/>
        </w:rPr>
        <w:t>există posibilităț</w:t>
      </w:r>
      <w:r w:rsidR="001B6B7F" w:rsidRPr="0044176E">
        <w:rPr>
          <w:rFonts w:ascii="Times New Roman" w:hAnsi="Times New Roman" w:cs="Times New Roman"/>
          <w:sz w:val="24"/>
          <w:szCs w:val="24"/>
        </w:rPr>
        <w:t>i reduse la nivel de localitate</w:t>
      </w:r>
      <w:r w:rsidRPr="0044176E">
        <w:rPr>
          <w:rFonts w:ascii="Times New Roman" w:hAnsi="Times New Roman" w:cs="Times New Roman"/>
          <w:sz w:val="24"/>
          <w:szCs w:val="24"/>
        </w:rPr>
        <w:t xml:space="preserve"> pentru realizarea de sponsorizări pentru școală</w:t>
      </w:r>
      <w:r w:rsidR="001B6B7F" w:rsidRPr="0044176E">
        <w:rPr>
          <w:rFonts w:ascii="Times New Roman" w:hAnsi="Times New Roman" w:cs="Times New Roman"/>
          <w:sz w:val="24"/>
          <w:szCs w:val="24"/>
        </w:rPr>
        <w:t>,</w:t>
      </w:r>
    </w:p>
    <w:p w:rsidR="0044176E" w:rsidRPr="0044176E" w:rsidRDefault="00E77517" w:rsidP="00297A66">
      <w:pPr>
        <w:pStyle w:val="NoSpacing"/>
        <w:numPr>
          <w:ilvl w:val="0"/>
          <w:numId w:val="24"/>
        </w:numPr>
        <w:rPr>
          <w:rFonts w:ascii="Times New Roman" w:hAnsi="Times New Roman" w:cs="Times New Roman"/>
          <w:sz w:val="24"/>
          <w:szCs w:val="24"/>
        </w:rPr>
      </w:pPr>
      <w:r w:rsidRPr="0044176E">
        <w:rPr>
          <w:rFonts w:ascii="Times New Roman" w:hAnsi="Times New Roman" w:cs="Times New Roman"/>
          <w:sz w:val="24"/>
          <w:szCs w:val="24"/>
        </w:rPr>
        <w:t>î</w:t>
      </w:r>
      <w:r w:rsidR="001B6B7F" w:rsidRPr="0044176E">
        <w:rPr>
          <w:rFonts w:ascii="Times New Roman" w:hAnsi="Times New Roman" w:cs="Times New Roman"/>
          <w:sz w:val="24"/>
          <w:szCs w:val="24"/>
        </w:rPr>
        <w:t>n general majoritate</w:t>
      </w:r>
      <w:r w:rsidRPr="0044176E">
        <w:rPr>
          <w:rFonts w:ascii="Times New Roman" w:hAnsi="Times New Roman" w:cs="Times New Roman"/>
          <w:sz w:val="24"/>
          <w:szCs w:val="24"/>
        </w:rPr>
        <w:t>a familiilor au un buget care săasigure resursele necesare pregă</w:t>
      </w:r>
      <w:r w:rsidR="001B6B7F" w:rsidRPr="0044176E">
        <w:rPr>
          <w:rFonts w:ascii="Times New Roman" w:hAnsi="Times New Roman" w:cs="Times New Roman"/>
          <w:sz w:val="24"/>
          <w:szCs w:val="24"/>
        </w:rPr>
        <w:t>tirii copilului pe</w:t>
      </w:r>
      <w:r w:rsidRPr="0044176E">
        <w:rPr>
          <w:rFonts w:ascii="Times New Roman" w:hAnsi="Times New Roman" w:cs="Times New Roman"/>
          <w:sz w:val="24"/>
          <w:szCs w:val="24"/>
        </w:rPr>
        <w:t>ntru școală și susținerea activităț</w:t>
      </w:r>
      <w:r w:rsidR="001B6B7F" w:rsidRPr="0044176E">
        <w:rPr>
          <w:rFonts w:ascii="Times New Roman" w:hAnsi="Times New Roman" w:cs="Times New Roman"/>
          <w:sz w:val="24"/>
          <w:szCs w:val="24"/>
        </w:rPr>
        <w:t>ii acestuia,</w:t>
      </w:r>
    </w:p>
    <w:p w:rsidR="0044176E" w:rsidRPr="0044176E" w:rsidRDefault="00FC220A" w:rsidP="00297A66">
      <w:pPr>
        <w:pStyle w:val="NoSpacing"/>
        <w:numPr>
          <w:ilvl w:val="0"/>
          <w:numId w:val="24"/>
        </w:numPr>
        <w:rPr>
          <w:rFonts w:ascii="Times New Roman" w:hAnsi="Times New Roman" w:cs="Times New Roman"/>
          <w:sz w:val="24"/>
          <w:szCs w:val="24"/>
        </w:rPr>
      </w:pPr>
      <w:r w:rsidRPr="0044176E">
        <w:rPr>
          <w:rFonts w:ascii="Times New Roman" w:hAnsi="Times New Roman" w:cs="Times New Roman"/>
          <w:sz w:val="24"/>
          <w:szCs w:val="24"/>
        </w:rPr>
        <w:t>scă</w:t>
      </w:r>
      <w:r w:rsidR="001B6B7F" w:rsidRPr="0044176E">
        <w:rPr>
          <w:rFonts w:ascii="Times New Roman" w:hAnsi="Times New Roman" w:cs="Times New Roman"/>
          <w:sz w:val="24"/>
          <w:szCs w:val="24"/>
        </w:rPr>
        <w:t xml:space="preserve">derea </w:t>
      </w:r>
      <w:r w:rsidRPr="0044176E">
        <w:rPr>
          <w:rFonts w:ascii="Times New Roman" w:hAnsi="Times New Roman" w:cs="Times New Roman"/>
          <w:sz w:val="24"/>
          <w:szCs w:val="24"/>
        </w:rPr>
        <w:t>veniturilor unor familii creează</w:t>
      </w:r>
      <w:r w:rsidR="001B6B7F" w:rsidRPr="0044176E">
        <w:rPr>
          <w:rFonts w:ascii="Times New Roman" w:hAnsi="Times New Roman" w:cs="Times New Roman"/>
          <w:sz w:val="24"/>
          <w:szCs w:val="24"/>
        </w:rPr>
        <w:t>demotivarea elevilor din localitate,</w:t>
      </w:r>
    </w:p>
    <w:p w:rsidR="001B6B7F" w:rsidRPr="0044176E" w:rsidRDefault="00FC220A" w:rsidP="00297A66">
      <w:pPr>
        <w:pStyle w:val="NoSpacing"/>
        <w:numPr>
          <w:ilvl w:val="0"/>
          <w:numId w:val="24"/>
        </w:numPr>
        <w:rPr>
          <w:rFonts w:ascii="Times New Roman" w:hAnsi="Times New Roman" w:cs="Times New Roman"/>
          <w:sz w:val="24"/>
          <w:szCs w:val="24"/>
        </w:rPr>
      </w:pPr>
      <w:r w:rsidRPr="0044176E">
        <w:rPr>
          <w:rFonts w:ascii="Times New Roman" w:hAnsi="Times New Roman" w:cs="Times New Roman"/>
          <w:sz w:val="24"/>
          <w:szCs w:val="24"/>
        </w:rPr>
        <w:t>se creează discordanțe destul de mari î</w:t>
      </w:r>
      <w:r w:rsidR="001B6B7F" w:rsidRPr="0044176E">
        <w:rPr>
          <w:rFonts w:ascii="Times New Roman" w:hAnsi="Times New Roman" w:cs="Times New Roman"/>
          <w:sz w:val="24"/>
          <w:szCs w:val="24"/>
        </w:rPr>
        <w:t>ntre posib</w:t>
      </w:r>
      <w:r w:rsidRPr="0044176E">
        <w:rPr>
          <w:rFonts w:ascii="Times New Roman" w:hAnsi="Times New Roman" w:cs="Times New Roman"/>
          <w:sz w:val="24"/>
          <w:szCs w:val="24"/>
        </w:rPr>
        <w:t>ilitatea unor familii cu elevi în școală,vizibile în achiziț</w:t>
      </w:r>
      <w:r w:rsidR="001B6B7F" w:rsidRPr="0044176E">
        <w:rPr>
          <w:rFonts w:ascii="Times New Roman" w:hAnsi="Times New Roman" w:cs="Times New Roman"/>
          <w:sz w:val="24"/>
          <w:szCs w:val="24"/>
        </w:rPr>
        <w:t>ionarea unor auxiliare didactic</w:t>
      </w:r>
      <w:r w:rsidRPr="0044176E">
        <w:rPr>
          <w:rFonts w:ascii="Times New Roman" w:hAnsi="Times New Roman" w:cs="Times New Roman"/>
          <w:sz w:val="24"/>
          <w:szCs w:val="24"/>
        </w:rPr>
        <w:t>e,participarea la unele activităț</w:t>
      </w:r>
      <w:r w:rsidR="001B6B7F" w:rsidRPr="0044176E">
        <w:rPr>
          <w:rFonts w:ascii="Times New Roman" w:hAnsi="Times New Roman" w:cs="Times New Roman"/>
          <w:sz w:val="24"/>
          <w:szCs w:val="24"/>
        </w:rPr>
        <w:t>i extracurriculare de tipul excursiilor sau vizitelor.</w:t>
      </w:r>
    </w:p>
    <w:p w:rsidR="001B6B7F" w:rsidRPr="0044176E" w:rsidRDefault="001B6B7F" w:rsidP="0044176E">
      <w:pPr>
        <w:pStyle w:val="NoSpacing"/>
        <w:rPr>
          <w:rFonts w:ascii="Times New Roman" w:hAnsi="Times New Roman" w:cs="Times New Roman"/>
          <w:sz w:val="24"/>
          <w:szCs w:val="24"/>
        </w:rPr>
      </w:pPr>
      <w:r w:rsidRPr="0044176E">
        <w:rPr>
          <w:rFonts w:ascii="Times New Roman" w:hAnsi="Times New Roman" w:cs="Times New Roman"/>
          <w:sz w:val="24"/>
          <w:szCs w:val="24"/>
        </w:rPr>
        <w:t>.</w:t>
      </w:r>
    </w:p>
    <w:p w:rsidR="001B6B7F" w:rsidRPr="006F1D1E" w:rsidRDefault="001B6B7F" w:rsidP="0044176E">
      <w:pPr>
        <w:pStyle w:val="NoSpacing"/>
        <w:rPr>
          <w:b/>
          <w:bCs/>
          <w:sz w:val="24"/>
          <w:szCs w:val="24"/>
        </w:rPr>
      </w:pPr>
      <w:r w:rsidRPr="006F1D1E">
        <w:rPr>
          <w:b/>
          <w:bCs/>
          <w:sz w:val="24"/>
          <w:szCs w:val="24"/>
        </w:rPr>
        <w:t xml:space="preserve">       CONTEXTUL SOCIAL</w:t>
      </w:r>
    </w:p>
    <w:p w:rsidR="001B6B7F" w:rsidRPr="0044176E" w:rsidRDefault="001B6B7F" w:rsidP="0044176E">
      <w:pPr>
        <w:pStyle w:val="NoSpacing"/>
        <w:ind w:firstLine="708"/>
        <w:rPr>
          <w:rFonts w:ascii="Times New Roman" w:hAnsi="Times New Roman" w:cs="Times New Roman"/>
          <w:sz w:val="24"/>
          <w:szCs w:val="24"/>
        </w:rPr>
      </w:pPr>
      <w:r w:rsidRPr="0044176E">
        <w:rPr>
          <w:rFonts w:ascii="Times New Roman" w:hAnsi="Times New Roman" w:cs="Times New Roman"/>
          <w:sz w:val="24"/>
          <w:szCs w:val="24"/>
        </w:rPr>
        <w:t>Pornind de la statutul R</w:t>
      </w:r>
      <w:r w:rsidR="00EC0A89" w:rsidRPr="0044176E">
        <w:rPr>
          <w:rFonts w:ascii="Times New Roman" w:hAnsi="Times New Roman" w:cs="Times New Roman"/>
          <w:sz w:val="24"/>
          <w:szCs w:val="24"/>
        </w:rPr>
        <w:t>omâ</w:t>
      </w:r>
      <w:r w:rsidR="00FC220A" w:rsidRPr="0044176E">
        <w:rPr>
          <w:rFonts w:ascii="Times New Roman" w:hAnsi="Times New Roman" w:cs="Times New Roman"/>
          <w:sz w:val="24"/>
          <w:szCs w:val="24"/>
        </w:rPr>
        <w:t>niei ca stat membru al U.E. și având î</w:t>
      </w:r>
      <w:r w:rsidRPr="0044176E">
        <w:rPr>
          <w:rFonts w:ascii="Times New Roman" w:hAnsi="Times New Roman" w:cs="Times New Roman"/>
          <w:sz w:val="24"/>
          <w:szCs w:val="24"/>
        </w:rPr>
        <w:t xml:space="preserve">n </w:t>
      </w:r>
      <w:r w:rsidR="00FC220A" w:rsidRPr="0044176E">
        <w:rPr>
          <w:rFonts w:ascii="Times New Roman" w:hAnsi="Times New Roman" w:cs="Times New Roman"/>
          <w:sz w:val="24"/>
          <w:szCs w:val="24"/>
        </w:rPr>
        <w:t>vedere necesitatea compatibilizării învăță</w:t>
      </w:r>
      <w:r w:rsidRPr="0044176E">
        <w:rPr>
          <w:rFonts w:ascii="Times New Roman" w:hAnsi="Times New Roman" w:cs="Times New Roman"/>
          <w:sz w:val="24"/>
          <w:szCs w:val="24"/>
        </w:rPr>
        <w:t>mâ</w:t>
      </w:r>
      <w:r w:rsidR="00EC0A89" w:rsidRPr="0044176E">
        <w:rPr>
          <w:rFonts w:ascii="Times New Roman" w:hAnsi="Times New Roman" w:cs="Times New Roman"/>
          <w:sz w:val="24"/>
          <w:szCs w:val="24"/>
        </w:rPr>
        <w:t>ntului româ</w:t>
      </w:r>
      <w:r w:rsidRPr="0044176E">
        <w:rPr>
          <w:rFonts w:ascii="Times New Roman" w:hAnsi="Times New Roman" w:cs="Times New Roman"/>
          <w:sz w:val="24"/>
          <w:szCs w:val="24"/>
        </w:rPr>
        <w:t>nes</w:t>
      </w:r>
      <w:r w:rsidR="00FC220A" w:rsidRPr="0044176E">
        <w:rPr>
          <w:rFonts w:ascii="Times New Roman" w:hAnsi="Times New Roman" w:cs="Times New Roman"/>
          <w:sz w:val="24"/>
          <w:szCs w:val="24"/>
        </w:rPr>
        <w:t xml:space="preserve">c cu sistemul european de educație și formare profesională, planul managerial 2017/2018 are în vedere inițierea și organizarea unor activități </w:t>
      </w:r>
      <w:r w:rsidR="00FC220A" w:rsidRPr="0044176E">
        <w:rPr>
          <w:rFonts w:ascii="Times New Roman" w:hAnsi="Times New Roman" w:cs="Times New Roman"/>
          <w:sz w:val="24"/>
          <w:szCs w:val="24"/>
        </w:rPr>
        <w:lastRenderedPageBreak/>
        <w:t>care să conducăla atingerea acestor standarde și îș</w:t>
      </w:r>
      <w:r w:rsidRPr="0044176E">
        <w:rPr>
          <w:rFonts w:ascii="Times New Roman" w:hAnsi="Times New Roman" w:cs="Times New Roman"/>
          <w:sz w:val="24"/>
          <w:szCs w:val="24"/>
        </w:rPr>
        <w:t>i propune deasemenea ,rezolvarea unor probleme interne ale</w:t>
      </w:r>
      <w:r w:rsidR="00FC220A" w:rsidRPr="0044176E">
        <w:rPr>
          <w:rFonts w:ascii="Times New Roman" w:hAnsi="Times New Roman" w:cs="Times New Roman"/>
          <w:sz w:val="24"/>
          <w:szCs w:val="24"/>
        </w:rPr>
        <w:t xml:space="preserve"> unității de învățămâ</w:t>
      </w:r>
      <w:r w:rsidRPr="0044176E">
        <w:rPr>
          <w:rFonts w:ascii="Times New Roman" w:hAnsi="Times New Roman" w:cs="Times New Roman"/>
          <w:sz w:val="24"/>
          <w:szCs w:val="24"/>
        </w:rPr>
        <w:t>nt.</w:t>
      </w:r>
    </w:p>
    <w:p w:rsidR="001B6B7F" w:rsidRPr="0044176E" w:rsidRDefault="0044176E" w:rsidP="0044176E">
      <w:pPr>
        <w:pStyle w:val="NoSpacing"/>
        <w:rPr>
          <w:rFonts w:ascii="Times New Roman" w:hAnsi="Times New Roman" w:cs="Times New Roman"/>
          <w:sz w:val="24"/>
          <w:szCs w:val="24"/>
        </w:rPr>
      </w:pPr>
      <w:r>
        <w:rPr>
          <w:rFonts w:ascii="Times New Roman" w:hAnsi="Times New Roman" w:cs="Times New Roman"/>
          <w:sz w:val="24"/>
          <w:szCs w:val="24"/>
        </w:rPr>
        <w:t>A</w:t>
      </w:r>
      <w:r w:rsidR="00FC220A" w:rsidRPr="0044176E">
        <w:rPr>
          <w:rFonts w:ascii="Times New Roman" w:hAnsi="Times New Roman" w:cs="Times New Roman"/>
          <w:sz w:val="24"/>
          <w:szCs w:val="24"/>
        </w:rPr>
        <w:t>titudinea față de muncă este pozitivă a majorităț</w:t>
      </w:r>
      <w:r w:rsidR="001B6B7F" w:rsidRPr="0044176E">
        <w:rPr>
          <w:rFonts w:ascii="Times New Roman" w:hAnsi="Times New Roman" w:cs="Times New Roman"/>
          <w:sz w:val="24"/>
          <w:szCs w:val="24"/>
        </w:rPr>
        <w:t>i</w:t>
      </w:r>
      <w:r w:rsidR="00FC220A" w:rsidRPr="0044176E">
        <w:rPr>
          <w:rFonts w:ascii="Times New Roman" w:hAnsi="Times New Roman" w:cs="Times New Roman"/>
          <w:sz w:val="24"/>
          <w:szCs w:val="24"/>
        </w:rPr>
        <w:t>i</w:t>
      </w:r>
      <w:r w:rsidR="001B6B7F" w:rsidRPr="0044176E">
        <w:rPr>
          <w:rFonts w:ascii="Times New Roman" w:hAnsi="Times New Roman" w:cs="Times New Roman"/>
          <w:sz w:val="24"/>
          <w:szCs w:val="24"/>
        </w:rPr>
        <w:t>locuitorilor,</w:t>
      </w:r>
      <w:r w:rsidR="00FC220A" w:rsidRPr="0044176E">
        <w:rPr>
          <w:rFonts w:ascii="Times New Roman" w:hAnsi="Times New Roman" w:cs="Times New Roman"/>
          <w:sz w:val="24"/>
          <w:szCs w:val="24"/>
        </w:rPr>
        <w:t>cei care se află în șomaj încearcă să își completeze veniturile prestând diferite activități ocazionale în agricultură</w:t>
      </w:r>
      <w:r w:rsidR="001B6B7F" w:rsidRPr="0044176E">
        <w:rPr>
          <w:rFonts w:ascii="Times New Roman" w:hAnsi="Times New Roman" w:cs="Times New Roman"/>
          <w:sz w:val="24"/>
          <w:szCs w:val="24"/>
        </w:rPr>
        <w:t>,</w:t>
      </w:r>
    </w:p>
    <w:p w:rsidR="001B6B7F" w:rsidRPr="0044176E" w:rsidRDefault="00FC220A" w:rsidP="0044176E">
      <w:pPr>
        <w:pStyle w:val="NoSpacing"/>
        <w:rPr>
          <w:rFonts w:ascii="Times New Roman" w:hAnsi="Times New Roman" w:cs="Times New Roman"/>
          <w:sz w:val="24"/>
          <w:szCs w:val="24"/>
        </w:rPr>
      </w:pPr>
      <w:r w:rsidRPr="0044176E">
        <w:rPr>
          <w:rFonts w:ascii="Times New Roman" w:hAnsi="Times New Roman" w:cs="Times New Roman"/>
          <w:sz w:val="24"/>
          <w:szCs w:val="24"/>
        </w:rPr>
        <w:t>există</w:t>
      </w:r>
      <w:r w:rsidR="00456359">
        <w:rPr>
          <w:rFonts w:ascii="Times New Roman" w:hAnsi="Times New Roman" w:cs="Times New Roman"/>
          <w:sz w:val="24"/>
          <w:szCs w:val="24"/>
        </w:rPr>
        <w:t xml:space="preserve"> un numă</w:t>
      </w:r>
      <w:r w:rsidR="001B6B7F" w:rsidRPr="0044176E">
        <w:rPr>
          <w:rFonts w:ascii="Times New Roman" w:hAnsi="Times New Roman" w:cs="Times New Roman"/>
          <w:sz w:val="24"/>
          <w:szCs w:val="24"/>
        </w:rPr>
        <w:t>r redus de persoane care primesc ajutor socialmulte persoane f</w:t>
      </w:r>
      <w:r w:rsidRPr="0044176E">
        <w:rPr>
          <w:rFonts w:ascii="Times New Roman" w:hAnsi="Times New Roman" w:cs="Times New Roman"/>
          <w:sz w:val="24"/>
          <w:szCs w:val="24"/>
        </w:rPr>
        <w:t>ac naveta pentru un loc de muncă</w:t>
      </w:r>
      <w:r w:rsidR="001B6B7F" w:rsidRPr="0044176E">
        <w:rPr>
          <w:rFonts w:ascii="Times New Roman" w:hAnsi="Times New Roman" w:cs="Times New Roman"/>
          <w:sz w:val="24"/>
          <w:szCs w:val="24"/>
        </w:rPr>
        <w:t>.</w:t>
      </w:r>
    </w:p>
    <w:p w:rsidR="001B6B7F" w:rsidRPr="0044176E" w:rsidRDefault="00456359" w:rsidP="0044176E">
      <w:pPr>
        <w:pStyle w:val="NoSpacing"/>
        <w:rPr>
          <w:rFonts w:ascii="Times New Roman" w:hAnsi="Times New Roman" w:cs="Times New Roman"/>
          <w:sz w:val="24"/>
          <w:szCs w:val="24"/>
        </w:rPr>
      </w:pPr>
      <w:r>
        <w:rPr>
          <w:rFonts w:ascii="Times New Roman" w:hAnsi="Times New Roman" w:cs="Times New Roman"/>
          <w:sz w:val="24"/>
          <w:szCs w:val="24"/>
        </w:rPr>
        <w:t>L</w:t>
      </w:r>
      <w:r w:rsidR="001B6B7F" w:rsidRPr="0044176E">
        <w:rPr>
          <w:rFonts w:ascii="Times New Roman" w:hAnsi="Times New Roman" w:cs="Times New Roman"/>
          <w:sz w:val="24"/>
          <w:szCs w:val="24"/>
        </w:rPr>
        <w:t>a nivel de localitate,rat</w:t>
      </w:r>
      <w:r w:rsidR="00FC220A" w:rsidRPr="0044176E">
        <w:rPr>
          <w:rFonts w:ascii="Times New Roman" w:hAnsi="Times New Roman" w:cs="Times New Roman"/>
          <w:sz w:val="24"/>
          <w:szCs w:val="24"/>
        </w:rPr>
        <w:t>a</w:t>
      </w:r>
      <w:r>
        <w:rPr>
          <w:rFonts w:ascii="Times New Roman" w:hAnsi="Times New Roman" w:cs="Times New Roman"/>
          <w:sz w:val="24"/>
          <w:szCs w:val="24"/>
        </w:rPr>
        <w:t xml:space="preserve"> natalității este foarte redusă.</w:t>
      </w:r>
    </w:p>
    <w:p w:rsidR="001B6B7F" w:rsidRPr="0044176E" w:rsidRDefault="00456359" w:rsidP="0044176E">
      <w:pPr>
        <w:pStyle w:val="NoSpacing"/>
        <w:rPr>
          <w:rFonts w:ascii="Times New Roman" w:hAnsi="Times New Roman" w:cs="Times New Roman"/>
          <w:sz w:val="24"/>
          <w:szCs w:val="24"/>
        </w:rPr>
      </w:pPr>
      <w:r>
        <w:rPr>
          <w:rFonts w:ascii="Times New Roman" w:hAnsi="Times New Roman" w:cs="Times New Roman"/>
          <w:sz w:val="24"/>
          <w:szCs w:val="24"/>
        </w:rPr>
        <w:t>D</w:t>
      </w:r>
      <w:r w:rsidR="00FC220A" w:rsidRPr="0044176E">
        <w:rPr>
          <w:rFonts w:ascii="Times New Roman" w:hAnsi="Times New Roman" w:cs="Times New Roman"/>
          <w:sz w:val="24"/>
          <w:szCs w:val="24"/>
        </w:rPr>
        <w:t>upă ultimul recensământ realizat populația școlară este în continuă</w:t>
      </w:r>
      <w:r>
        <w:rPr>
          <w:rFonts w:ascii="Times New Roman" w:hAnsi="Times New Roman" w:cs="Times New Roman"/>
          <w:sz w:val="24"/>
          <w:szCs w:val="24"/>
        </w:rPr>
        <w:t xml:space="preserve"> scădere.</w:t>
      </w:r>
    </w:p>
    <w:p w:rsidR="001B6B7F" w:rsidRDefault="00456359" w:rsidP="0044176E">
      <w:pPr>
        <w:pStyle w:val="NoSpacing"/>
        <w:rPr>
          <w:rFonts w:ascii="Times New Roman" w:hAnsi="Times New Roman" w:cs="Times New Roman"/>
          <w:sz w:val="24"/>
          <w:szCs w:val="24"/>
        </w:rPr>
      </w:pPr>
      <w:r>
        <w:rPr>
          <w:rFonts w:ascii="Times New Roman" w:hAnsi="Times New Roman" w:cs="Times New Roman"/>
          <w:sz w:val="24"/>
          <w:szCs w:val="24"/>
        </w:rPr>
        <w:t>S</w:t>
      </w:r>
      <w:r w:rsidR="00FC220A" w:rsidRPr="0044176E">
        <w:rPr>
          <w:rFonts w:ascii="Times New Roman" w:hAnsi="Times New Roman" w:cs="Times New Roman"/>
          <w:sz w:val="24"/>
          <w:szCs w:val="24"/>
        </w:rPr>
        <w:t>e impune dezvoltarea ș</w:t>
      </w:r>
      <w:r w:rsidR="001B6B7F" w:rsidRPr="0044176E">
        <w:rPr>
          <w:rFonts w:ascii="Times New Roman" w:hAnsi="Times New Roman" w:cs="Times New Roman"/>
          <w:sz w:val="24"/>
          <w:szCs w:val="24"/>
        </w:rPr>
        <w:t>i implementarea sis</w:t>
      </w:r>
      <w:r w:rsidR="00FC220A" w:rsidRPr="0044176E">
        <w:rPr>
          <w:rFonts w:ascii="Times New Roman" w:hAnsi="Times New Roman" w:cs="Times New Roman"/>
          <w:sz w:val="24"/>
          <w:szCs w:val="24"/>
        </w:rPr>
        <w:t>temelor de evaluare și calificare a competențelor dobândite în context informal și nonformal de educație prevă</w:t>
      </w:r>
      <w:r w:rsidR="001B6B7F" w:rsidRPr="0044176E">
        <w:rPr>
          <w:rFonts w:ascii="Times New Roman" w:hAnsi="Times New Roman" w:cs="Times New Roman"/>
          <w:sz w:val="24"/>
          <w:szCs w:val="24"/>
        </w:rPr>
        <w:t>z</w:t>
      </w:r>
      <w:r w:rsidR="00FC220A" w:rsidRPr="0044176E">
        <w:rPr>
          <w:rFonts w:ascii="Times New Roman" w:hAnsi="Times New Roman" w:cs="Times New Roman"/>
          <w:sz w:val="24"/>
          <w:szCs w:val="24"/>
        </w:rPr>
        <w:t>ute de Legea Educației Naț</w:t>
      </w:r>
      <w:r w:rsidR="001B6B7F" w:rsidRPr="0044176E">
        <w:rPr>
          <w:rFonts w:ascii="Times New Roman" w:hAnsi="Times New Roman" w:cs="Times New Roman"/>
          <w:sz w:val="24"/>
          <w:szCs w:val="24"/>
        </w:rPr>
        <w:t>ionale.</w:t>
      </w:r>
    </w:p>
    <w:p w:rsidR="00A43594" w:rsidRPr="0044176E" w:rsidRDefault="00A43594" w:rsidP="0044176E">
      <w:pPr>
        <w:pStyle w:val="NoSpacing"/>
        <w:rPr>
          <w:rFonts w:ascii="Times New Roman" w:hAnsi="Times New Roman" w:cs="Times New Roman"/>
          <w:sz w:val="24"/>
          <w:szCs w:val="24"/>
        </w:rPr>
      </w:pPr>
    </w:p>
    <w:p w:rsidR="001B6B7F" w:rsidRPr="006F1D1E" w:rsidRDefault="001B6B7F" w:rsidP="001B6B7F">
      <w:pPr>
        <w:spacing w:line="360" w:lineRule="auto"/>
        <w:rPr>
          <w:rFonts w:ascii="Times New Roman" w:hAnsi="Times New Roman" w:cs="Times New Roman"/>
          <w:b/>
          <w:bCs/>
          <w:sz w:val="24"/>
          <w:szCs w:val="24"/>
        </w:rPr>
      </w:pPr>
      <w:r w:rsidRPr="006F1D1E">
        <w:rPr>
          <w:rFonts w:ascii="Times New Roman" w:hAnsi="Times New Roman" w:cs="Times New Roman"/>
          <w:b/>
          <w:bCs/>
          <w:sz w:val="24"/>
          <w:szCs w:val="24"/>
        </w:rPr>
        <w:t xml:space="preserve">       CONTEXTUL TEHNOLOGIC</w:t>
      </w:r>
    </w:p>
    <w:p w:rsidR="00A43594" w:rsidRDefault="00FC220A" w:rsidP="00297A66">
      <w:pPr>
        <w:pStyle w:val="NoSpacing"/>
        <w:numPr>
          <w:ilvl w:val="0"/>
          <w:numId w:val="25"/>
        </w:numPr>
      </w:pPr>
      <w:r w:rsidRPr="00A43594">
        <w:t>în pregă</w:t>
      </w:r>
      <w:r w:rsidR="001B6B7F" w:rsidRPr="00A43594">
        <w:t>tirea elevilor pentru o societate a cuno</w:t>
      </w:r>
      <w:r w:rsidRPr="00A43594">
        <w:t>aș</w:t>
      </w:r>
      <w:r w:rsidR="001B6B7F" w:rsidRPr="00A43594">
        <w:t>terii , a</w:t>
      </w:r>
      <w:r w:rsidRPr="00A43594">
        <w:t>globalizarii informaț</w:t>
      </w:r>
      <w:r w:rsidR="001B6B7F" w:rsidRPr="00A43594">
        <w:t>ii</w:t>
      </w:r>
      <w:r w:rsidRPr="00A43594">
        <w:t>lor și a generaliză</w:t>
      </w:r>
      <w:r w:rsidR="001B6B7F" w:rsidRPr="00A43594">
        <w:t>rii tehnologiiilor avansa</w:t>
      </w:r>
      <w:r w:rsidRPr="00A43594">
        <w:t>te presupune utilizarea maximală</w:t>
      </w:r>
      <w:r w:rsidR="001B6B7F" w:rsidRPr="00A43594">
        <w:t xml:space="preserve"> a res</w:t>
      </w:r>
      <w:r w:rsidRPr="00A43594">
        <w:t>urselor IT de care dispun unitățile ș</w:t>
      </w:r>
      <w:r w:rsidR="001B6B7F" w:rsidRPr="00A43594">
        <w:t xml:space="preserve">colare, </w:t>
      </w:r>
      <w:r w:rsidRPr="00A43594">
        <w:t>î</w:t>
      </w:r>
      <w:r w:rsidR="001B6B7F" w:rsidRPr="00A43594">
        <w:t xml:space="preserve">ncepand din anul scolar2011/2012 </w:t>
      </w:r>
      <w:r w:rsidRPr="00A43594">
        <w:t>am urmarit dezvoltarea competenț</w:t>
      </w:r>
      <w:r w:rsidR="001B6B7F" w:rsidRPr="00A43594">
        <w:t>elor digitale ale elevilor</w:t>
      </w:r>
      <w:r w:rsidR="001B6B7F" w:rsidRPr="006F1D1E">
        <w:t>.</w:t>
      </w:r>
    </w:p>
    <w:p w:rsidR="00A43594" w:rsidRDefault="00FC220A" w:rsidP="00297A66">
      <w:pPr>
        <w:pStyle w:val="NoSpacing"/>
        <w:numPr>
          <w:ilvl w:val="0"/>
          <w:numId w:val="25"/>
        </w:numPr>
      </w:pPr>
      <w:r w:rsidRPr="00A43594">
        <w:t>un punct critic î</w:t>
      </w:r>
      <w:r w:rsidR="001B6B7F" w:rsidRPr="00A43594">
        <w:t>n adopta</w:t>
      </w:r>
      <w:r w:rsidRPr="00A43594">
        <w:t>rea î</w:t>
      </w:r>
      <w:r w:rsidR="001B6B7F" w:rsidRPr="00A43594">
        <w:t>n si</w:t>
      </w:r>
      <w:r w:rsidRPr="00A43594">
        <w:t>stemul de învățământ preuniversitar îl reprezinta însă</w:t>
      </w:r>
      <w:r w:rsidR="00C80407" w:rsidRPr="00A43594">
        <w:t xml:space="preserve"> insuficiența pregătire a cadrelor didactice în ceea ce priveș</w:t>
      </w:r>
      <w:r w:rsidR="001B6B7F" w:rsidRPr="00A43594">
        <w:t>te utiliz</w:t>
      </w:r>
      <w:r w:rsidR="00C80407" w:rsidRPr="00A43594">
        <w:t>area programelor de calculator.În acest sens conducerea școlii recomandă și încurajează</w:t>
      </w:r>
      <w:r w:rsidR="001B6B7F" w:rsidRPr="00A43594">
        <w:t xml:space="preserve"> participarea cadrelor didactice la cursuri </w:t>
      </w:r>
      <w:r w:rsidR="00C80407" w:rsidRPr="00A43594">
        <w:t>de perfecționare î</w:t>
      </w:r>
      <w:r w:rsidR="001B6B7F" w:rsidRPr="00A43594">
        <w:t>n utilizarea calculatorului.</w:t>
      </w:r>
    </w:p>
    <w:p w:rsidR="00A43594" w:rsidRDefault="00C80407" w:rsidP="00297A66">
      <w:pPr>
        <w:pStyle w:val="NoSpacing"/>
        <w:numPr>
          <w:ilvl w:val="0"/>
          <w:numId w:val="25"/>
        </w:numPr>
      </w:pPr>
      <w:r>
        <w:t>în localitate există</w:t>
      </w:r>
      <w:r w:rsidR="001B6B7F" w:rsidRPr="006F1D1E">
        <w:t xml:space="preserve"> conexiuni la internet(AKTA,DIGI,ROMTELECOM),la care sunt     conectate 35% din gospod</w:t>
      </w:r>
      <w:r w:rsidR="001B6B7F">
        <w:t>ă</w:t>
      </w:r>
      <w:r w:rsidR="001B6B7F" w:rsidRPr="006F1D1E">
        <w:t>rii,</w:t>
      </w:r>
    </w:p>
    <w:p w:rsidR="00A43594" w:rsidRDefault="00C80407" w:rsidP="00297A66">
      <w:pPr>
        <w:pStyle w:val="NoSpacing"/>
        <w:numPr>
          <w:ilvl w:val="0"/>
          <w:numId w:val="25"/>
        </w:numPr>
      </w:pPr>
      <w:r>
        <w:t>50% dintre elevii școlii au acasă un calculator la care în general se joacă</w:t>
      </w:r>
      <w:r w:rsidR="001B6B7F" w:rsidRPr="006F1D1E">
        <w:t>,</w:t>
      </w:r>
    </w:p>
    <w:p w:rsidR="001B6B7F" w:rsidRPr="006F1D1E" w:rsidRDefault="001B6B7F" w:rsidP="00297A66">
      <w:pPr>
        <w:pStyle w:val="NoSpacing"/>
        <w:numPr>
          <w:ilvl w:val="0"/>
          <w:numId w:val="25"/>
        </w:numPr>
      </w:pPr>
      <w:r>
        <w:t>majoritatea familiilor</w:t>
      </w:r>
      <w:r w:rsidRPr="006F1D1E">
        <w:t xml:space="preserve"> au un telefo</w:t>
      </w:r>
      <w:r w:rsidR="00C80407">
        <w:t>n mobil pe abonament sau cartelă ș</w:t>
      </w:r>
      <w:r w:rsidRPr="006F1D1E">
        <w:t>i telefon fix.</w:t>
      </w:r>
    </w:p>
    <w:p w:rsidR="001B6B7F" w:rsidRPr="006F1D1E" w:rsidRDefault="001B6B7F" w:rsidP="001B6B7F">
      <w:pPr>
        <w:pStyle w:val="Default"/>
        <w:spacing w:line="360" w:lineRule="auto"/>
        <w:rPr>
          <w:rFonts w:ascii="Times New Roman" w:hAnsi="Times New Roman" w:cs="Times New Roman"/>
        </w:rPr>
      </w:pPr>
    </w:p>
    <w:p w:rsidR="001B6B7F" w:rsidRPr="006F1D1E" w:rsidRDefault="001B6B7F" w:rsidP="001B6B7F">
      <w:pPr>
        <w:pStyle w:val="Default"/>
        <w:spacing w:line="360" w:lineRule="auto"/>
        <w:rPr>
          <w:rFonts w:ascii="Times New Roman" w:hAnsi="Times New Roman" w:cs="Times New Roman"/>
          <w:b/>
          <w:bCs/>
        </w:rPr>
      </w:pPr>
      <w:r w:rsidRPr="006F1D1E">
        <w:rPr>
          <w:rFonts w:ascii="Times New Roman" w:hAnsi="Times New Roman" w:cs="Times New Roman"/>
          <w:b/>
          <w:bCs/>
        </w:rPr>
        <w:t xml:space="preserve">      CONCLUZII</w:t>
      </w:r>
    </w:p>
    <w:p w:rsidR="001B6B7F" w:rsidRPr="006F1D1E" w:rsidRDefault="001B6B7F" w:rsidP="001B6B7F">
      <w:pPr>
        <w:pStyle w:val="Default"/>
        <w:spacing w:line="360" w:lineRule="auto"/>
        <w:rPr>
          <w:rFonts w:ascii="Times New Roman" w:hAnsi="Times New Roman" w:cs="Times New Roman"/>
        </w:rPr>
      </w:pPr>
    </w:p>
    <w:p w:rsidR="00A43594" w:rsidRDefault="001B6B7F" w:rsidP="00297A66">
      <w:pPr>
        <w:pStyle w:val="NoSpacing"/>
        <w:numPr>
          <w:ilvl w:val="0"/>
          <w:numId w:val="26"/>
        </w:numPr>
        <w:rPr>
          <w:rFonts w:ascii="Times New Roman" w:hAnsi="Times New Roman" w:cs="Times New Roman"/>
          <w:sz w:val="24"/>
          <w:szCs w:val="24"/>
        </w:rPr>
      </w:pPr>
      <w:r w:rsidRPr="00A43594">
        <w:rPr>
          <w:rFonts w:ascii="Times New Roman" w:hAnsi="Times New Roman" w:cs="Times New Roman"/>
          <w:sz w:val="24"/>
          <w:szCs w:val="24"/>
        </w:rPr>
        <w:t>pe baza analizei de nevoi s-a optat pe strategia p</w:t>
      </w:r>
      <w:r w:rsidR="00C80407" w:rsidRPr="00A43594">
        <w:rPr>
          <w:rFonts w:ascii="Times New Roman" w:hAnsi="Times New Roman" w:cs="Times New Roman"/>
          <w:sz w:val="24"/>
          <w:szCs w:val="24"/>
        </w:rPr>
        <w:t>uncte tari-oportunitati,care își propune să</w:t>
      </w:r>
      <w:r w:rsidRPr="00A43594">
        <w:rPr>
          <w:rFonts w:ascii="Times New Roman" w:hAnsi="Times New Roman" w:cs="Times New Roman"/>
          <w:sz w:val="24"/>
          <w:szCs w:val="24"/>
        </w:rPr>
        <w:t xml:space="preserve"> valor</w:t>
      </w:r>
      <w:r w:rsidR="00C80407" w:rsidRPr="00A43594">
        <w:rPr>
          <w:rFonts w:ascii="Times New Roman" w:hAnsi="Times New Roman" w:cs="Times New Roman"/>
          <w:sz w:val="24"/>
          <w:szCs w:val="24"/>
        </w:rPr>
        <w:t>ifice resursele strategice apelând la aspectele ce ț</w:t>
      </w:r>
      <w:r w:rsidRPr="00A43594">
        <w:rPr>
          <w:rFonts w:ascii="Times New Roman" w:hAnsi="Times New Roman" w:cs="Times New Roman"/>
          <w:sz w:val="24"/>
          <w:szCs w:val="24"/>
        </w:rPr>
        <w:t>in de punctele tar</w:t>
      </w:r>
      <w:r w:rsidR="00C80407" w:rsidRPr="00A43594">
        <w:rPr>
          <w:rFonts w:ascii="Times New Roman" w:hAnsi="Times New Roman" w:cs="Times New Roman"/>
          <w:sz w:val="24"/>
          <w:szCs w:val="24"/>
        </w:rPr>
        <w:t>i și de oportunităț</w:t>
      </w:r>
      <w:r w:rsidRPr="00A43594">
        <w:rPr>
          <w:rFonts w:ascii="Times New Roman" w:hAnsi="Times New Roman" w:cs="Times New Roman"/>
          <w:sz w:val="24"/>
          <w:szCs w:val="24"/>
        </w:rPr>
        <w:t>i,</w:t>
      </w:r>
    </w:p>
    <w:p w:rsidR="00A43594" w:rsidRDefault="001B6B7F" w:rsidP="00297A66">
      <w:pPr>
        <w:pStyle w:val="NoSpacing"/>
        <w:numPr>
          <w:ilvl w:val="0"/>
          <w:numId w:val="26"/>
        </w:numPr>
        <w:rPr>
          <w:rFonts w:ascii="Times New Roman" w:hAnsi="Times New Roman" w:cs="Times New Roman"/>
          <w:sz w:val="24"/>
          <w:szCs w:val="24"/>
        </w:rPr>
      </w:pPr>
      <w:r w:rsidRPr="00A43594">
        <w:rPr>
          <w:rFonts w:ascii="Times New Roman" w:hAnsi="Times New Roman" w:cs="Times New Roman"/>
          <w:sz w:val="24"/>
          <w:szCs w:val="24"/>
        </w:rPr>
        <w:t>pe</w:t>
      </w:r>
      <w:r w:rsidR="00C80407" w:rsidRPr="00A43594">
        <w:rPr>
          <w:rFonts w:ascii="Times New Roman" w:hAnsi="Times New Roman" w:cs="Times New Roman"/>
          <w:sz w:val="24"/>
          <w:szCs w:val="24"/>
        </w:rPr>
        <w:t>ntru autoevaluarea PDI organizaț</w:t>
      </w:r>
      <w:r w:rsidRPr="00A43594">
        <w:rPr>
          <w:rFonts w:ascii="Times New Roman" w:hAnsi="Times New Roman" w:cs="Times New Roman"/>
          <w:sz w:val="24"/>
          <w:szCs w:val="24"/>
        </w:rPr>
        <w:t>ia va decide cine va participa la activitatea de evaluare(cadre didactice,manageri,coordonatori de proiect),</w:t>
      </w:r>
    </w:p>
    <w:p w:rsidR="00A43594" w:rsidRDefault="001B6B7F" w:rsidP="00297A66">
      <w:pPr>
        <w:pStyle w:val="NoSpacing"/>
        <w:numPr>
          <w:ilvl w:val="0"/>
          <w:numId w:val="26"/>
        </w:numPr>
        <w:rPr>
          <w:rFonts w:ascii="Times New Roman" w:hAnsi="Times New Roman" w:cs="Times New Roman"/>
          <w:sz w:val="24"/>
          <w:szCs w:val="24"/>
        </w:rPr>
      </w:pPr>
      <w:r w:rsidRPr="00A43594">
        <w:rPr>
          <w:rFonts w:ascii="Times New Roman" w:hAnsi="Times New Roman" w:cs="Times New Roman"/>
          <w:sz w:val="24"/>
          <w:szCs w:val="24"/>
        </w:rPr>
        <w:t>cantitatea,(numar de c.d. implicate,nr. elevi),</w:t>
      </w:r>
    </w:p>
    <w:p w:rsidR="001B6B7F" w:rsidRPr="00A43594" w:rsidRDefault="001B6B7F" w:rsidP="00297A66">
      <w:pPr>
        <w:pStyle w:val="NoSpacing"/>
        <w:numPr>
          <w:ilvl w:val="0"/>
          <w:numId w:val="26"/>
        </w:numPr>
        <w:rPr>
          <w:rFonts w:ascii="Times New Roman" w:hAnsi="Times New Roman" w:cs="Times New Roman"/>
          <w:sz w:val="24"/>
          <w:szCs w:val="24"/>
        </w:rPr>
      </w:pPr>
      <w:r w:rsidRPr="00A43594">
        <w:rPr>
          <w:rFonts w:ascii="Times New Roman" w:hAnsi="Times New Roman" w:cs="Times New Roman"/>
          <w:sz w:val="24"/>
          <w:szCs w:val="24"/>
        </w:rPr>
        <w:t>calitatea .</w:t>
      </w:r>
    </w:p>
    <w:p w:rsidR="001B6B7F" w:rsidRPr="006F1D1E" w:rsidRDefault="001B6B7F" w:rsidP="001B6B7F">
      <w:pPr>
        <w:pStyle w:val="Default"/>
        <w:spacing w:line="360" w:lineRule="auto"/>
        <w:ind w:left="954"/>
        <w:rPr>
          <w:rFonts w:ascii="Times New Roman" w:hAnsi="Times New Roman" w:cs="Times New Roman"/>
        </w:rPr>
      </w:pPr>
    </w:p>
    <w:p w:rsidR="001B6B7F" w:rsidRPr="006F1D1E" w:rsidRDefault="001B6B7F" w:rsidP="001B6B7F">
      <w:pPr>
        <w:pStyle w:val="Default"/>
        <w:spacing w:line="360" w:lineRule="auto"/>
        <w:rPr>
          <w:rFonts w:ascii="Times New Roman" w:hAnsi="Times New Roman" w:cs="Times New Roman"/>
          <w:b/>
          <w:bCs/>
        </w:rPr>
      </w:pPr>
      <w:r w:rsidRPr="006F1D1E">
        <w:rPr>
          <w:rFonts w:ascii="Times New Roman" w:hAnsi="Times New Roman" w:cs="Times New Roman"/>
          <w:b/>
          <w:bCs/>
        </w:rPr>
        <w:t xml:space="preserve">           Pentru elevi efectele pot fi:</w:t>
      </w:r>
    </w:p>
    <w:p w:rsidR="001B6B7F" w:rsidRPr="006F1D1E" w:rsidRDefault="001B6B7F" w:rsidP="001B6B7F">
      <w:pPr>
        <w:pStyle w:val="Default"/>
        <w:spacing w:line="360" w:lineRule="auto"/>
        <w:rPr>
          <w:rFonts w:ascii="Times New Roman" w:hAnsi="Times New Roman" w:cs="Times New Roman"/>
          <w:b/>
          <w:bCs/>
        </w:rPr>
      </w:pPr>
    </w:p>
    <w:p w:rsidR="00A43594" w:rsidRDefault="00C80407" w:rsidP="00297A66">
      <w:pPr>
        <w:pStyle w:val="NoSpacing"/>
        <w:numPr>
          <w:ilvl w:val="0"/>
          <w:numId w:val="27"/>
        </w:numPr>
      </w:pPr>
      <w:r>
        <w:t>achiziț</w:t>
      </w:r>
      <w:r w:rsidR="001B6B7F" w:rsidRPr="00B47291">
        <w:t>ii la diferite discipline</w:t>
      </w:r>
    </w:p>
    <w:p w:rsidR="00A43594" w:rsidRDefault="00C80407" w:rsidP="00297A66">
      <w:pPr>
        <w:pStyle w:val="NoSpacing"/>
        <w:numPr>
          <w:ilvl w:val="0"/>
          <w:numId w:val="27"/>
        </w:numPr>
      </w:pPr>
      <w:r>
        <w:t>achiziț</w:t>
      </w:r>
      <w:r w:rsidR="001B6B7F">
        <w:t>ii sociale</w:t>
      </w:r>
      <w:r w:rsidR="001B6B7F" w:rsidRPr="006F1D1E">
        <w:t>,</w:t>
      </w:r>
    </w:p>
    <w:p w:rsidR="00A43594" w:rsidRDefault="001B6B7F" w:rsidP="00297A66">
      <w:pPr>
        <w:pStyle w:val="NoSpacing"/>
        <w:numPr>
          <w:ilvl w:val="0"/>
          <w:numId w:val="27"/>
        </w:numPr>
      </w:pPr>
      <w:r w:rsidRPr="006F1D1E">
        <w:t>competente de comunicare,</w:t>
      </w:r>
    </w:p>
    <w:p w:rsidR="001B6B7F" w:rsidRPr="006F1D1E" w:rsidRDefault="001B6B7F" w:rsidP="00297A66">
      <w:pPr>
        <w:pStyle w:val="NoSpacing"/>
        <w:numPr>
          <w:ilvl w:val="0"/>
          <w:numId w:val="27"/>
        </w:numPr>
      </w:pPr>
      <w:r w:rsidRPr="006F1D1E">
        <w:t>motivare,</w:t>
      </w:r>
    </w:p>
    <w:p w:rsidR="001B6B7F" w:rsidRPr="006F1D1E" w:rsidRDefault="001B6B7F" w:rsidP="001B6B7F">
      <w:pPr>
        <w:pStyle w:val="Default"/>
        <w:spacing w:line="360" w:lineRule="auto"/>
        <w:ind w:left="871"/>
        <w:rPr>
          <w:rFonts w:ascii="Times New Roman" w:hAnsi="Times New Roman" w:cs="Times New Roman"/>
        </w:rPr>
      </w:pPr>
    </w:p>
    <w:p w:rsidR="00A43594" w:rsidRDefault="00A43594" w:rsidP="001B6B7F">
      <w:pPr>
        <w:pStyle w:val="Default"/>
        <w:spacing w:line="360" w:lineRule="auto"/>
        <w:rPr>
          <w:rFonts w:ascii="Times New Roman" w:hAnsi="Times New Roman" w:cs="Times New Roman"/>
          <w:b/>
          <w:bCs/>
        </w:rPr>
      </w:pPr>
    </w:p>
    <w:p w:rsidR="00A43594" w:rsidRDefault="00A43594" w:rsidP="001B6B7F">
      <w:pPr>
        <w:pStyle w:val="Default"/>
        <w:spacing w:line="360" w:lineRule="auto"/>
        <w:rPr>
          <w:rFonts w:ascii="Times New Roman" w:hAnsi="Times New Roman" w:cs="Times New Roman"/>
          <w:b/>
          <w:bCs/>
        </w:rPr>
      </w:pPr>
    </w:p>
    <w:p w:rsidR="001B6B7F" w:rsidRPr="006F1D1E" w:rsidRDefault="001B6B7F" w:rsidP="001B6B7F">
      <w:pPr>
        <w:pStyle w:val="Default"/>
        <w:spacing w:line="360" w:lineRule="auto"/>
        <w:rPr>
          <w:rFonts w:ascii="Times New Roman" w:hAnsi="Times New Roman" w:cs="Times New Roman"/>
          <w:b/>
          <w:bCs/>
        </w:rPr>
      </w:pPr>
      <w:r w:rsidRPr="006F1D1E">
        <w:rPr>
          <w:rFonts w:ascii="Times New Roman" w:hAnsi="Times New Roman" w:cs="Times New Roman"/>
          <w:b/>
          <w:bCs/>
        </w:rPr>
        <w:lastRenderedPageBreak/>
        <w:t xml:space="preserve"> Pentru cadrele did</w:t>
      </w:r>
      <w:r>
        <w:rPr>
          <w:rFonts w:ascii="Times New Roman" w:hAnsi="Times New Roman" w:cs="Times New Roman"/>
          <w:b/>
          <w:bCs/>
        </w:rPr>
        <w:t>a</w:t>
      </w:r>
      <w:r w:rsidRPr="006F1D1E">
        <w:rPr>
          <w:rFonts w:ascii="Times New Roman" w:hAnsi="Times New Roman" w:cs="Times New Roman"/>
          <w:b/>
          <w:bCs/>
        </w:rPr>
        <w:t>ctice,efectele pot fi</w:t>
      </w:r>
      <w:r>
        <w:rPr>
          <w:rFonts w:ascii="Times New Roman" w:hAnsi="Times New Roman" w:cs="Times New Roman"/>
          <w:b/>
          <w:bCs/>
        </w:rPr>
        <w:t>:</w:t>
      </w:r>
    </w:p>
    <w:p w:rsidR="001B6B7F" w:rsidRPr="006F1D1E" w:rsidRDefault="001B6B7F" w:rsidP="001B6B7F">
      <w:pPr>
        <w:pStyle w:val="Default"/>
        <w:spacing w:line="360" w:lineRule="auto"/>
        <w:rPr>
          <w:rFonts w:ascii="Times New Roman" w:hAnsi="Times New Roman" w:cs="Times New Roman"/>
          <w:b/>
          <w:bCs/>
        </w:rPr>
      </w:pPr>
    </w:p>
    <w:p w:rsidR="00CE5BE1" w:rsidRDefault="00C80407" w:rsidP="00297A66">
      <w:pPr>
        <w:pStyle w:val="NoSpacing"/>
        <w:numPr>
          <w:ilvl w:val="0"/>
          <w:numId w:val="29"/>
        </w:numPr>
      </w:pPr>
      <w:r>
        <w:t>competențe î</w:t>
      </w:r>
      <w:r w:rsidR="0026608E" w:rsidRPr="006F1D1E">
        <w:t>n domeniul curricular</w:t>
      </w:r>
    </w:p>
    <w:p w:rsidR="00CE5BE1" w:rsidRDefault="00C80407" w:rsidP="00297A66">
      <w:pPr>
        <w:pStyle w:val="NoSpacing"/>
        <w:numPr>
          <w:ilvl w:val="0"/>
          <w:numId w:val="29"/>
        </w:numPr>
      </w:pPr>
      <w:r w:rsidRPr="00A43594">
        <w:t>competențe de comunicare educațională</w:t>
      </w:r>
    </w:p>
    <w:p w:rsidR="00CE5BE1" w:rsidRDefault="0026608E" w:rsidP="00297A66">
      <w:pPr>
        <w:pStyle w:val="NoSpacing"/>
        <w:numPr>
          <w:ilvl w:val="0"/>
          <w:numId w:val="29"/>
        </w:numPr>
      </w:pPr>
      <w:r w:rsidRPr="00A43594">
        <w:t>motivare</w:t>
      </w:r>
      <w:r w:rsidR="00CE5BE1">
        <w:t>a</w:t>
      </w:r>
    </w:p>
    <w:p w:rsidR="00CE5BE1" w:rsidRDefault="00C80407" w:rsidP="00297A66">
      <w:pPr>
        <w:pStyle w:val="NoSpacing"/>
        <w:numPr>
          <w:ilvl w:val="0"/>
          <w:numId w:val="29"/>
        </w:numPr>
      </w:pPr>
      <w:r w:rsidRPr="00CE5BE1">
        <w:t>abilităț</w:t>
      </w:r>
      <w:r w:rsidR="0026608E" w:rsidRPr="00CE5BE1">
        <w:t>i sociale</w:t>
      </w:r>
    </w:p>
    <w:p w:rsidR="0026608E" w:rsidRPr="00CE5BE1" w:rsidRDefault="00C80407" w:rsidP="00297A66">
      <w:pPr>
        <w:pStyle w:val="NoSpacing"/>
        <w:numPr>
          <w:ilvl w:val="0"/>
          <w:numId w:val="29"/>
        </w:numPr>
      </w:pPr>
      <w:r w:rsidRPr="00CE5BE1">
        <w:t>competenț</w:t>
      </w:r>
      <w:r w:rsidR="0026608E" w:rsidRPr="00CE5BE1">
        <w:t xml:space="preserve">e manageriale  </w:t>
      </w:r>
    </w:p>
    <w:p w:rsidR="0026608E" w:rsidRPr="006F1D1E" w:rsidRDefault="0026608E" w:rsidP="0026608E">
      <w:pPr>
        <w:pStyle w:val="Default"/>
        <w:spacing w:line="360" w:lineRule="auto"/>
        <w:rPr>
          <w:rFonts w:ascii="Times New Roman" w:hAnsi="Times New Roman" w:cs="Times New Roman"/>
        </w:rPr>
      </w:pPr>
    </w:p>
    <w:p w:rsidR="0026608E" w:rsidRPr="006F1D1E" w:rsidRDefault="00C80407" w:rsidP="0026608E">
      <w:pPr>
        <w:pStyle w:val="Default"/>
        <w:spacing w:line="360" w:lineRule="auto"/>
        <w:rPr>
          <w:rFonts w:ascii="Times New Roman" w:hAnsi="Times New Roman" w:cs="Times New Roman"/>
          <w:b/>
          <w:bCs/>
        </w:rPr>
      </w:pPr>
      <w:r>
        <w:rPr>
          <w:rFonts w:ascii="Times New Roman" w:hAnsi="Times New Roman" w:cs="Times New Roman"/>
          <w:b/>
          <w:bCs/>
        </w:rPr>
        <w:t xml:space="preserve">          Pentru școala ca î</w:t>
      </w:r>
      <w:r w:rsidR="0026608E" w:rsidRPr="006F1D1E">
        <w:rPr>
          <w:rFonts w:ascii="Times New Roman" w:hAnsi="Times New Roman" w:cs="Times New Roman"/>
          <w:b/>
          <w:bCs/>
        </w:rPr>
        <w:t>ntreg, efectele pot fi:</w:t>
      </w:r>
    </w:p>
    <w:p w:rsidR="0026608E" w:rsidRPr="006F1D1E" w:rsidRDefault="0026608E" w:rsidP="0026608E">
      <w:pPr>
        <w:pStyle w:val="Default"/>
        <w:spacing w:line="360" w:lineRule="auto"/>
        <w:rPr>
          <w:rFonts w:ascii="Times New Roman" w:hAnsi="Times New Roman" w:cs="Times New Roman"/>
          <w:b/>
          <w:bCs/>
        </w:rPr>
      </w:pPr>
    </w:p>
    <w:p w:rsidR="00CE5BE1" w:rsidRPr="00CE5BE1" w:rsidRDefault="00C80407" w:rsidP="00297A66">
      <w:pPr>
        <w:pStyle w:val="NoSpacing"/>
        <w:numPr>
          <w:ilvl w:val="0"/>
          <w:numId w:val="28"/>
        </w:numPr>
        <w:rPr>
          <w:rFonts w:ascii="Times New Roman" w:hAnsi="Times New Roman" w:cs="Times New Roman"/>
          <w:sz w:val="24"/>
          <w:szCs w:val="24"/>
        </w:rPr>
      </w:pPr>
      <w:r w:rsidRPr="00CE5BE1">
        <w:rPr>
          <w:rFonts w:ascii="Times New Roman" w:hAnsi="Times New Roman" w:cs="Times New Roman"/>
          <w:sz w:val="24"/>
          <w:szCs w:val="24"/>
        </w:rPr>
        <w:t>schimbări în politica ș</w:t>
      </w:r>
      <w:r w:rsidR="0026608E" w:rsidRPr="00CE5BE1">
        <w:rPr>
          <w:rFonts w:ascii="Times New Roman" w:hAnsi="Times New Roman" w:cs="Times New Roman"/>
          <w:sz w:val="24"/>
          <w:szCs w:val="24"/>
        </w:rPr>
        <w:t>colii</w:t>
      </w:r>
    </w:p>
    <w:p w:rsidR="00CE5BE1" w:rsidRPr="00CE5BE1" w:rsidRDefault="00C80407" w:rsidP="00297A66">
      <w:pPr>
        <w:pStyle w:val="NoSpacing"/>
        <w:numPr>
          <w:ilvl w:val="0"/>
          <w:numId w:val="28"/>
        </w:numPr>
        <w:rPr>
          <w:rFonts w:ascii="Times New Roman" w:hAnsi="Times New Roman" w:cs="Times New Roman"/>
          <w:sz w:val="24"/>
          <w:szCs w:val="24"/>
        </w:rPr>
      </w:pPr>
      <w:r w:rsidRPr="00CE5BE1">
        <w:rPr>
          <w:rFonts w:ascii="Times New Roman" w:hAnsi="Times New Roman" w:cs="Times New Roman"/>
          <w:sz w:val="24"/>
          <w:szCs w:val="24"/>
        </w:rPr>
        <w:t>legă</w:t>
      </w:r>
      <w:r w:rsidR="0026608E" w:rsidRPr="00CE5BE1">
        <w:rPr>
          <w:rFonts w:ascii="Times New Roman" w:hAnsi="Times New Roman" w:cs="Times New Roman"/>
          <w:sz w:val="24"/>
          <w:szCs w:val="24"/>
        </w:rPr>
        <w:t>turi cu comunitatea,</w:t>
      </w:r>
    </w:p>
    <w:p w:rsidR="00CE5BE1" w:rsidRPr="00CE5BE1" w:rsidRDefault="0026608E" w:rsidP="00297A66">
      <w:pPr>
        <w:pStyle w:val="NoSpacing"/>
        <w:numPr>
          <w:ilvl w:val="0"/>
          <w:numId w:val="28"/>
        </w:numPr>
        <w:rPr>
          <w:rFonts w:ascii="Times New Roman" w:hAnsi="Times New Roman" w:cs="Times New Roman"/>
          <w:sz w:val="24"/>
          <w:szCs w:val="24"/>
        </w:rPr>
      </w:pPr>
      <w:r w:rsidRPr="00CE5BE1">
        <w:rPr>
          <w:rFonts w:ascii="Times New Roman" w:hAnsi="Times New Roman" w:cs="Times New Roman"/>
          <w:sz w:val="24"/>
          <w:szCs w:val="24"/>
        </w:rPr>
        <w:t>vizibilitatea rezultatelor proiectului,</w:t>
      </w:r>
    </w:p>
    <w:p w:rsidR="0026608E" w:rsidRPr="006F1D1E" w:rsidRDefault="0026608E" w:rsidP="00297A66">
      <w:pPr>
        <w:pStyle w:val="NoSpacing"/>
        <w:numPr>
          <w:ilvl w:val="0"/>
          <w:numId w:val="28"/>
        </w:numPr>
      </w:pPr>
      <w:r w:rsidRPr="00CE5BE1">
        <w:rPr>
          <w:rFonts w:ascii="Times New Roman" w:hAnsi="Times New Roman" w:cs="Times New Roman"/>
          <w:sz w:val="24"/>
          <w:szCs w:val="24"/>
        </w:rPr>
        <w:t>as</w:t>
      </w:r>
      <w:r w:rsidR="00C80407" w:rsidRPr="00CE5BE1">
        <w:rPr>
          <w:rFonts w:ascii="Times New Roman" w:hAnsi="Times New Roman" w:cs="Times New Roman"/>
          <w:sz w:val="24"/>
          <w:szCs w:val="24"/>
        </w:rPr>
        <w:t>pecte pentru cetățenia europeană</w:t>
      </w:r>
      <w:r w:rsidRPr="006F1D1E">
        <w:t>,</w:t>
      </w:r>
    </w:p>
    <w:p w:rsidR="0026608E" w:rsidRPr="006F1D1E" w:rsidRDefault="0026608E" w:rsidP="0026608E">
      <w:pPr>
        <w:pStyle w:val="Default"/>
        <w:spacing w:line="360" w:lineRule="auto"/>
        <w:ind w:left="921"/>
        <w:rPr>
          <w:rFonts w:ascii="Times New Roman" w:hAnsi="Times New Roman" w:cs="Times New Roman"/>
        </w:rPr>
      </w:pPr>
    </w:p>
    <w:p w:rsidR="0026608E" w:rsidRPr="006F1D1E" w:rsidRDefault="00C80407" w:rsidP="0026608E">
      <w:pPr>
        <w:pStyle w:val="Default"/>
        <w:spacing w:line="360" w:lineRule="auto"/>
        <w:rPr>
          <w:rFonts w:ascii="Times New Roman" w:hAnsi="Times New Roman" w:cs="Times New Roman"/>
          <w:b/>
          <w:bCs/>
        </w:rPr>
      </w:pPr>
      <w:r>
        <w:rPr>
          <w:rFonts w:ascii="Times New Roman" w:hAnsi="Times New Roman" w:cs="Times New Roman"/>
          <w:b/>
          <w:bCs/>
        </w:rPr>
        <w:t xml:space="preserve">          Proiectul își</w:t>
      </w:r>
      <w:r w:rsidR="0026608E" w:rsidRPr="006F1D1E">
        <w:rPr>
          <w:rFonts w:ascii="Times New Roman" w:hAnsi="Times New Roman" w:cs="Times New Roman"/>
          <w:b/>
          <w:bCs/>
        </w:rPr>
        <w:t xml:space="preserve"> propune 3 etape</w:t>
      </w:r>
      <w:r>
        <w:rPr>
          <w:rFonts w:ascii="Times New Roman" w:hAnsi="Times New Roman" w:cs="Times New Roman"/>
          <w:b/>
          <w:bCs/>
        </w:rPr>
        <w:t>:</w:t>
      </w:r>
    </w:p>
    <w:p w:rsidR="0026608E" w:rsidRPr="006F1D1E" w:rsidRDefault="0026608E" w:rsidP="0026608E">
      <w:pPr>
        <w:pStyle w:val="Default"/>
        <w:spacing w:line="360" w:lineRule="auto"/>
        <w:rPr>
          <w:rFonts w:ascii="Times New Roman" w:hAnsi="Times New Roman" w:cs="Times New Roman"/>
          <w:b/>
          <w:bCs/>
        </w:rPr>
      </w:pPr>
    </w:p>
    <w:p w:rsidR="0026608E" w:rsidRPr="006F1D1E" w:rsidRDefault="00C80407" w:rsidP="0026608E">
      <w:pPr>
        <w:pStyle w:val="Default"/>
        <w:spacing w:line="360" w:lineRule="auto"/>
        <w:rPr>
          <w:rFonts w:ascii="Times New Roman" w:hAnsi="Times New Roman" w:cs="Times New Roman"/>
        </w:rPr>
      </w:pPr>
      <w:r>
        <w:rPr>
          <w:rFonts w:ascii="Times New Roman" w:hAnsi="Times New Roman" w:cs="Times New Roman"/>
        </w:rPr>
        <w:t xml:space="preserve">          1.   -2018/2019</w:t>
      </w:r>
      <w:r w:rsidR="0026608E" w:rsidRPr="006F1D1E">
        <w:rPr>
          <w:rFonts w:ascii="Times New Roman" w:hAnsi="Times New Roman" w:cs="Times New Roman"/>
        </w:rPr>
        <w:t xml:space="preserve">   -pregatire, experimentare,</w:t>
      </w:r>
    </w:p>
    <w:p w:rsidR="0026608E" w:rsidRPr="006F1D1E" w:rsidRDefault="00C80407" w:rsidP="0026608E">
      <w:pPr>
        <w:pStyle w:val="Default"/>
        <w:spacing w:line="360" w:lineRule="auto"/>
        <w:rPr>
          <w:rFonts w:ascii="Times New Roman" w:hAnsi="Times New Roman" w:cs="Times New Roman"/>
        </w:rPr>
      </w:pPr>
      <w:r>
        <w:rPr>
          <w:rFonts w:ascii="Times New Roman" w:hAnsi="Times New Roman" w:cs="Times New Roman"/>
        </w:rPr>
        <w:t xml:space="preserve">          2.   -2019/2021</w:t>
      </w:r>
      <w:r w:rsidR="0026608E" w:rsidRPr="006F1D1E">
        <w:rPr>
          <w:rFonts w:ascii="Times New Roman" w:hAnsi="Times New Roman" w:cs="Times New Roman"/>
        </w:rPr>
        <w:t xml:space="preserve">  -implementare,evaluari de domenii,dezvoltare,</w:t>
      </w:r>
    </w:p>
    <w:p w:rsidR="0026608E" w:rsidRPr="006F1D1E" w:rsidRDefault="00C80407" w:rsidP="0026608E">
      <w:pPr>
        <w:pStyle w:val="Default"/>
        <w:spacing w:line="360" w:lineRule="auto"/>
        <w:rPr>
          <w:rFonts w:ascii="Times New Roman" w:hAnsi="Times New Roman" w:cs="Times New Roman"/>
        </w:rPr>
      </w:pPr>
      <w:r>
        <w:rPr>
          <w:rFonts w:ascii="Times New Roman" w:hAnsi="Times New Roman" w:cs="Times New Roman"/>
        </w:rPr>
        <w:t xml:space="preserve">          3.   -2021/2023</w:t>
      </w:r>
      <w:r w:rsidR="0026608E" w:rsidRPr="006F1D1E">
        <w:rPr>
          <w:rFonts w:ascii="Times New Roman" w:hAnsi="Times New Roman" w:cs="Times New Roman"/>
        </w:rPr>
        <w:t xml:space="preserve">   -dezvoltare ,evaluare</w:t>
      </w:r>
    </w:p>
    <w:p w:rsidR="0026608E" w:rsidRPr="006F1D1E" w:rsidRDefault="0026608E" w:rsidP="0026608E">
      <w:pPr>
        <w:pStyle w:val="Default"/>
        <w:spacing w:line="360" w:lineRule="auto"/>
        <w:rPr>
          <w:rFonts w:ascii="Times New Roman" w:hAnsi="Times New Roman" w:cs="Times New Roman"/>
          <w:b/>
          <w:bCs/>
        </w:rPr>
      </w:pPr>
    </w:p>
    <w:p w:rsidR="0026608E" w:rsidRPr="00B47291" w:rsidRDefault="00C80407" w:rsidP="0026608E">
      <w:pPr>
        <w:pStyle w:val="Default"/>
        <w:spacing w:line="360" w:lineRule="auto"/>
        <w:jc w:val="both"/>
        <w:rPr>
          <w:rFonts w:ascii="Times New Roman" w:hAnsi="Times New Roman" w:cs="Times New Roman"/>
        </w:rPr>
      </w:pPr>
      <w:r>
        <w:rPr>
          <w:rFonts w:ascii="Times New Roman" w:hAnsi="Times New Roman" w:cs="Times New Roman"/>
        </w:rPr>
        <w:t>Fiecare etapă duce la anumite modificări în abordarea etapelor urmă</w:t>
      </w:r>
      <w:r w:rsidR="0026608E" w:rsidRPr="00B47291">
        <w:rPr>
          <w:rFonts w:ascii="Times New Roman" w:hAnsi="Times New Roman" w:cs="Times New Roman"/>
        </w:rPr>
        <w:t xml:space="preserve">toare.    </w:t>
      </w:r>
    </w:p>
    <w:p w:rsidR="00100FC1" w:rsidRPr="00CE5BE1" w:rsidRDefault="00100FC1" w:rsidP="00CE5BE1">
      <w:pPr>
        <w:pStyle w:val="Heading1"/>
        <w:rPr>
          <w:rFonts w:ascii="Times New Roman" w:hAnsi="Times New Roman" w:cs="Times New Roman"/>
          <w:sz w:val="24"/>
          <w:szCs w:val="24"/>
        </w:rPr>
      </w:pPr>
      <w:r w:rsidRPr="00CE5BE1">
        <w:rPr>
          <w:rFonts w:ascii="Times New Roman" w:hAnsi="Times New Roman" w:cs="Times New Roman"/>
          <w:sz w:val="24"/>
          <w:szCs w:val="24"/>
        </w:rPr>
        <w:t>II.10. ANALIZA SWOT</w:t>
      </w:r>
    </w:p>
    <w:p w:rsidR="00100FC1" w:rsidRDefault="00100FC1" w:rsidP="00620043">
      <w:pPr>
        <w:rPr>
          <w:sz w:val="24"/>
          <w:szCs w:val="24"/>
        </w:rPr>
      </w:pPr>
      <w:r>
        <w:rPr>
          <w:sz w:val="24"/>
          <w:szCs w:val="24"/>
        </w:rPr>
        <w:t>II.10.1.CURRICULUM</w:t>
      </w:r>
    </w:p>
    <w:p w:rsidR="00E11560" w:rsidRPr="00E11560" w:rsidRDefault="00E11560" w:rsidP="00E11560">
      <w:pPr>
        <w:rPr>
          <w:sz w:val="24"/>
          <w:szCs w:val="24"/>
        </w:rPr>
      </w:pPr>
      <w:r>
        <w:rPr>
          <w:sz w:val="24"/>
          <w:szCs w:val="24"/>
        </w:rPr>
        <w:t>-puncte tari:</w:t>
      </w:r>
    </w:p>
    <w:p w:rsidR="00CE5BE1" w:rsidRDefault="002346D2" w:rsidP="00297A66">
      <w:pPr>
        <w:pStyle w:val="NoSpacing"/>
        <w:numPr>
          <w:ilvl w:val="0"/>
          <w:numId w:val="30"/>
        </w:numPr>
      </w:pPr>
      <w:r>
        <w:t>școala dispune de un î</w:t>
      </w:r>
      <w:r w:rsidR="00E11560">
        <w:t>ntreg materialul curricular necesar (planuri ca</w:t>
      </w:r>
      <w:r>
        <w:t>dru, ordine ministru, programe ș</w:t>
      </w:r>
      <w:r w:rsidR="00E11560">
        <w:t xml:space="preserve">colare, ghiduri metodologice, auxiliare didactice) ; </w:t>
      </w:r>
    </w:p>
    <w:p w:rsidR="00CE5BE1" w:rsidRDefault="002346D2" w:rsidP="00297A66">
      <w:pPr>
        <w:pStyle w:val="NoSpacing"/>
        <w:numPr>
          <w:ilvl w:val="0"/>
          <w:numId w:val="30"/>
        </w:numPr>
      </w:pPr>
      <w:r>
        <w:t xml:space="preserve">existența site-ului școlii </w:t>
      </w:r>
      <w:r w:rsidR="00E11560">
        <w:t xml:space="preserve"> unde sunt postate toate materialele curricula</w:t>
      </w:r>
      <w:r>
        <w:t>re necesare cadrelor didactice și pentru informarea părinț</w:t>
      </w:r>
      <w:r w:rsidR="00E11560">
        <w:t>ilor</w:t>
      </w:r>
    </w:p>
    <w:p w:rsidR="00CE5BE1" w:rsidRDefault="002346D2" w:rsidP="00297A66">
      <w:pPr>
        <w:pStyle w:val="NoSpacing"/>
        <w:numPr>
          <w:ilvl w:val="0"/>
          <w:numId w:val="30"/>
        </w:numPr>
      </w:pPr>
      <w:r>
        <w:t>curriculum la decizia ș</w:t>
      </w:r>
      <w:r w:rsidR="00E11560">
        <w:t>colii este st</w:t>
      </w:r>
      <w:r>
        <w:t>abilit pe baza procedurii operaț</w:t>
      </w:r>
      <w:r w:rsidR="00E11560">
        <w:t xml:space="preserve">ionale specifice ; </w:t>
      </w:r>
    </w:p>
    <w:p w:rsidR="00CE5BE1" w:rsidRDefault="002346D2" w:rsidP="00297A66">
      <w:pPr>
        <w:pStyle w:val="NoSpacing"/>
        <w:numPr>
          <w:ilvl w:val="0"/>
          <w:numId w:val="30"/>
        </w:numPr>
      </w:pPr>
      <w:r>
        <w:t>existența unor proceduri specifice ș</w:t>
      </w:r>
      <w:r w:rsidR="00E11560">
        <w:t>i a unor instrumente de lucru privind stab</w:t>
      </w:r>
      <w:r>
        <w:t>ilirea CDS-opțional, a schemelor orare ș</w:t>
      </w:r>
      <w:r w:rsidR="00E11560">
        <w:t xml:space="preserve">i a orarelor </w:t>
      </w:r>
    </w:p>
    <w:p w:rsidR="00CE5BE1" w:rsidRDefault="002346D2" w:rsidP="00297A66">
      <w:pPr>
        <w:pStyle w:val="NoSpacing"/>
        <w:numPr>
          <w:ilvl w:val="0"/>
          <w:numId w:val="30"/>
        </w:numPr>
      </w:pPr>
      <w:r>
        <w:t>desfășurarea în școală a meditațiilor la Lb. română ș</w:t>
      </w:r>
      <w:r w:rsidR="00E11560">
        <w:t>i</w:t>
      </w:r>
      <w:r>
        <w:t xml:space="preserve"> Matematică pentru evaluarea națională</w:t>
      </w:r>
    </w:p>
    <w:p w:rsidR="00CE5BE1" w:rsidRDefault="002346D2" w:rsidP="00297A66">
      <w:pPr>
        <w:pStyle w:val="NoSpacing"/>
        <w:numPr>
          <w:ilvl w:val="0"/>
          <w:numId w:val="30"/>
        </w:numPr>
      </w:pPr>
      <w:r>
        <w:t>existența unui opțional care să pună</w:t>
      </w:r>
      <w:r w:rsidR="00E11560">
        <w:t xml:space="preserve"> bazele predarii celorlalte discipline pe baza folosirii tehnologiei</w:t>
      </w:r>
      <w:r>
        <w:t xml:space="preserve"> și</w:t>
      </w:r>
      <w:r w:rsidR="00E11560">
        <w:t xml:space="preserve"> i</w:t>
      </w:r>
      <w:r>
        <w:t>nformaț</w:t>
      </w:r>
      <w:r w:rsidR="00E11560">
        <w:t xml:space="preserve">iei </w:t>
      </w:r>
    </w:p>
    <w:p w:rsidR="00CE5BE1" w:rsidRDefault="00E11560" w:rsidP="00297A66">
      <w:pPr>
        <w:pStyle w:val="NoSpacing"/>
        <w:numPr>
          <w:ilvl w:val="0"/>
          <w:numId w:val="30"/>
        </w:numPr>
      </w:pPr>
      <w:r>
        <w:t xml:space="preserve">predarea disciplinei </w:t>
      </w:r>
      <w:r w:rsidR="002346D2">
        <w:t>Prietenul meu calcluatorul de că</w:t>
      </w:r>
      <w:r>
        <w:t>t</w:t>
      </w:r>
      <w:r w:rsidR="002346D2">
        <w:t>re un cadru didactic calificat î</w:t>
      </w:r>
      <w:r>
        <w:t xml:space="preserve">n acest domeniu </w:t>
      </w:r>
    </w:p>
    <w:p w:rsidR="00CE5BE1" w:rsidRDefault="002346D2" w:rsidP="00297A66">
      <w:pPr>
        <w:pStyle w:val="NoSpacing"/>
        <w:numPr>
          <w:ilvl w:val="0"/>
          <w:numId w:val="30"/>
        </w:numPr>
      </w:pPr>
      <w:r>
        <w:t>-existenta fișelor pentru disciplina opționala avizate de catre CA și de că</w:t>
      </w:r>
      <w:r w:rsidR="00E11560">
        <w:t xml:space="preserve">tre inspectorul de specialitate </w:t>
      </w:r>
    </w:p>
    <w:p w:rsidR="00E11560" w:rsidRDefault="002346D2" w:rsidP="00297A66">
      <w:pPr>
        <w:pStyle w:val="NoSpacing"/>
        <w:numPr>
          <w:ilvl w:val="0"/>
          <w:numId w:val="30"/>
        </w:numPr>
      </w:pPr>
      <w:r>
        <w:t>surse informaț</w:t>
      </w:r>
      <w:r w:rsidR="00E11560">
        <w:t xml:space="preserve">ionale bogate </w:t>
      </w:r>
    </w:p>
    <w:p w:rsidR="00EF21B1" w:rsidRDefault="00EF21B1" w:rsidP="00CE5BE1">
      <w:pPr>
        <w:pStyle w:val="NoSpacing"/>
        <w:rPr>
          <w:b/>
          <w:bCs/>
        </w:rPr>
      </w:pPr>
    </w:p>
    <w:p w:rsidR="00E11560" w:rsidRDefault="00E11560" w:rsidP="00CE5BE1">
      <w:pPr>
        <w:pStyle w:val="NoSpacing"/>
        <w:rPr>
          <w:b/>
          <w:bCs/>
        </w:rPr>
      </w:pPr>
      <w:r>
        <w:rPr>
          <w:b/>
          <w:bCs/>
        </w:rPr>
        <w:lastRenderedPageBreak/>
        <w:t xml:space="preserve"> -puncte slabe:</w:t>
      </w:r>
    </w:p>
    <w:p w:rsidR="00E11560" w:rsidRDefault="00E11560" w:rsidP="00CE5BE1">
      <w:pPr>
        <w:pStyle w:val="NoSpacing"/>
      </w:pPr>
    </w:p>
    <w:p w:rsidR="00CE5BE1" w:rsidRDefault="002346D2" w:rsidP="00297A66">
      <w:pPr>
        <w:pStyle w:val="NoSpacing"/>
        <w:numPr>
          <w:ilvl w:val="0"/>
          <w:numId w:val="31"/>
        </w:numPr>
      </w:pPr>
      <w:r>
        <w:t>-oferta pentru discipline opț</w:t>
      </w:r>
      <w:r w:rsidR="00E11560">
        <w:t>ionale</w:t>
      </w:r>
      <w:r>
        <w:t xml:space="preserve"> nu poate satisface toate dorințele elevilor și părinț</w:t>
      </w:r>
      <w:r w:rsidR="00E11560">
        <w:t>i</w:t>
      </w:r>
      <w:r>
        <w:t>lor ; stabilirea disciplinei opț</w:t>
      </w:r>
      <w:r w:rsidR="00E11560">
        <w:t>ionale s</w:t>
      </w:r>
      <w:r>
        <w:t>e face pe baza alegerii majorităț</w:t>
      </w:r>
      <w:r w:rsidR="00E11560">
        <w:t xml:space="preserve">ii elevilor din clasa ; </w:t>
      </w:r>
    </w:p>
    <w:p w:rsidR="00CE5BE1" w:rsidRDefault="002346D2" w:rsidP="00297A66">
      <w:pPr>
        <w:pStyle w:val="NoSpacing"/>
        <w:numPr>
          <w:ilvl w:val="0"/>
          <w:numId w:val="31"/>
        </w:numPr>
      </w:pPr>
      <w:r>
        <w:t>planurile cadru și programele ș</w:t>
      </w:r>
      <w:r w:rsidR="00E11560">
        <w:t>colare nu sun</w:t>
      </w:r>
      <w:r>
        <w:t>t suficiente studiate și cunoscute de că</w:t>
      </w:r>
      <w:r w:rsidR="00E11560">
        <w:t xml:space="preserve">tre toate cadrele didactice ; </w:t>
      </w:r>
    </w:p>
    <w:p w:rsidR="00CE5BE1" w:rsidRDefault="00E11560" w:rsidP="00297A66">
      <w:pPr>
        <w:pStyle w:val="NoSpacing"/>
        <w:numPr>
          <w:ilvl w:val="0"/>
          <w:numId w:val="31"/>
        </w:numPr>
      </w:pPr>
      <w:r>
        <w:t xml:space="preserve">schemele orare </w:t>
      </w:r>
      <w:r w:rsidR="002346D2">
        <w:t>nu sunt suficient fundamentate și nu reflectă întotdeauna necesităț</w:t>
      </w:r>
      <w:r>
        <w:t>ile clasei ;</w:t>
      </w:r>
    </w:p>
    <w:p w:rsidR="00E11560" w:rsidRDefault="002346D2" w:rsidP="00297A66">
      <w:pPr>
        <w:pStyle w:val="NoSpacing"/>
        <w:numPr>
          <w:ilvl w:val="0"/>
          <w:numId w:val="31"/>
        </w:numPr>
      </w:pPr>
      <w:r>
        <w:t>schemele orare și orarele nu sunt întocmite conform instrucț</w:t>
      </w:r>
      <w:r w:rsidR="00E11560">
        <w:t xml:space="preserve">iunii de lucru </w:t>
      </w:r>
    </w:p>
    <w:p w:rsidR="00EF21B1" w:rsidRDefault="00EF21B1" w:rsidP="00CE5BE1">
      <w:pPr>
        <w:pStyle w:val="NoSpacing"/>
        <w:rPr>
          <w:b/>
          <w:bCs/>
        </w:rPr>
      </w:pPr>
    </w:p>
    <w:p w:rsidR="00E11560" w:rsidRDefault="00E11560" w:rsidP="00CE5BE1">
      <w:pPr>
        <w:pStyle w:val="NoSpacing"/>
      </w:pPr>
      <w:r>
        <w:rPr>
          <w:b/>
          <w:bCs/>
        </w:rPr>
        <w:t>-oportunități:</w:t>
      </w:r>
    </w:p>
    <w:p w:rsidR="00CE5BE1" w:rsidRDefault="002346D2" w:rsidP="00297A66">
      <w:pPr>
        <w:pStyle w:val="NoSpacing"/>
        <w:numPr>
          <w:ilvl w:val="0"/>
          <w:numId w:val="32"/>
        </w:numPr>
      </w:pPr>
      <w:r>
        <w:t>Legea Educației Naț</w:t>
      </w:r>
      <w:r w:rsidR="00E11560">
        <w:t xml:space="preserve">ionale nr. 1/2011 </w:t>
      </w:r>
    </w:p>
    <w:p w:rsidR="00CE5BE1" w:rsidRDefault="00E11560" w:rsidP="00297A66">
      <w:pPr>
        <w:pStyle w:val="NoSpacing"/>
        <w:numPr>
          <w:ilvl w:val="0"/>
          <w:numId w:val="32"/>
        </w:numPr>
      </w:pPr>
      <w:r>
        <w:t xml:space="preserve">OMECTS nr. 3654 din 29.03.2012 privind aprobarea planurilor-cadru de învăţământ pentru învăţământul primar, ciclul achiziţiilor fundamentale - clasa pregătitoare, clasa I şi clasa a II-a şi a Metodologiei privind aplicarea planurilor-cadru de învăţământ pentru învăţământul primar, ciclul achiziţiilor fundamentale - clasa pregătitoare, clasa I şi clasa a II-a </w:t>
      </w:r>
    </w:p>
    <w:p w:rsidR="00CE5BE1" w:rsidRDefault="00E11560" w:rsidP="00297A66">
      <w:pPr>
        <w:pStyle w:val="NoSpacing"/>
        <w:numPr>
          <w:ilvl w:val="0"/>
          <w:numId w:val="32"/>
        </w:numPr>
      </w:pPr>
      <w:r>
        <w:t xml:space="preserve">OMECTS nr. 3656 din 29.03.2012 privind aprobarea programelor şcolare pentru clasa pregătitoare din învăţământul primar                                                                                   </w:t>
      </w:r>
    </w:p>
    <w:p w:rsidR="00E11560" w:rsidRDefault="002346D2" w:rsidP="00297A66">
      <w:pPr>
        <w:pStyle w:val="NoSpacing"/>
        <w:numPr>
          <w:ilvl w:val="0"/>
          <w:numId w:val="32"/>
        </w:numPr>
      </w:pPr>
      <w:r>
        <w:t>existenta programelor școlare pentru CDS-opțional aprobate ș</w:t>
      </w:r>
      <w:r w:rsidR="00E11560">
        <w:t>i postate pe site</w:t>
      </w:r>
      <w:r>
        <w:t>-ul MEN</w:t>
      </w:r>
      <w:r w:rsidR="00E11560">
        <w:t xml:space="preserve">,                                                                                                                                       </w:t>
      </w:r>
    </w:p>
    <w:p w:rsidR="00E11560" w:rsidRDefault="00E11560" w:rsidP="00CE5BE1">
      <w:pPr>
        <w:pStyle w:val="NoSpacing"/>
        <w:rPr>
          <w:b/>
          <w:bCs/>
        </w:rPr>
      </w:pPr>
    </w:p>
    <w:p w:rsidR="00E11560" w:rsidRDefault="00E11560" w:rsidP="00CE5BE1">
      <w:pPr>
        <w:pStyle w:val="NoSpacing"/>
        <w:rPr>
          <w:b/>
          <w:bCs/>
        </w:rPr>
      </w:pPr>
      <w:r>
        <w:rPr>
          <w:b/>
          <w:bCs/>
        </w:rPr>
        <w:t>-amenințări:</w:t>
      </w:r>
    </w:p>
    <w:p w:rsidR="00CE5BE1" w:rsidRDefault="002346D2" w:rsidP="00297A66">
      <w:pPr>
        <w:pStyle w:val="NoSpacing"/>
        <w:numPr>
          <w:ilvl w:val="0"/>
          <w:numId w:val="33"/>
        </w:numPr>
      </w:pPr>
      <w:r>
        <w:t>desele schimbări ce se aduc Legii Educației Naț</w:t>
      </w:r>
      <w:r w:rsidR="00E11560">
        <w:t xml:space="preserve">ionale,                                   </w:t>
      </w:r>
    </w:p>
    <w:p w:rsidR="00E11560" w:rsidRDefault="00E11560" w:rsidP="00297A66">
      <w:pPr>
        <w:pStyle w:val="NoSpacing"/>
        <w:numPr>
          <w:ilvl w:val="0"/>
          <w:numId w:val="33"/>
        </w:numPr>
      </w:pPr>
      <w:r>
        <w:t>lipsa</w:t>
      </w:r>
      <w:r w:rsidR="002346D2">
        <w:t>regulamentelor,metodologiilor ș</w:t>
      </w:r>
      <w:r>
        <w:t>i ghidurilor metodologice,                                         neaco</w:t>
      </w:r>
      <w:r w:rsidR="002346D2">
        <w:t>perirea necesarului de manuale ș</w:t>
      </w:r>
      <w:r>
        <w:t xml:space="preserve">colare,  </w:t>
      </w:r>
    </w:p>
    <w:p w:rsidR="00E11560" w:rsidRDefault="00E11560" w:rsidP="00CE5BE1">
      <w:pPr>
        <w:pStyle w:val="NoSpacing"/>
        <w:rPr>
          <w:b/>
          <w:bCs/>
        </w:rPr>
      </w:pPr>
    </w:p>
    <w:p w:rsidR="00E11560" w:rsidRPr="00CE5BE1" w:rsidRDefault="00E11560" w:rsidP="00E11560">
      <w:pPr>
        <w:rPr>
          <w:rFonts w:ascii="Times New Roman" w:hAnsi="Times New Roman" w:cs="Times New Roman"/>
          <w:b/>
          <w:sz w:val="24"/>
          <w:szCs w:val="24"/>
        </w:rPr>
      </w:pPr>
      <w:r w:rsidRPr="00CE5BE1">
        <w:rPr>
          <w:rFonts w:ascii="Times New Roman" w:hAnsi="Times New Roman" w:cs="Times New Roman"/>
          <w:b/>
          <w:sz w:val="24"/>
          <w:szCs w:val="24"/>
        </w:rPr>
        <w:t>II.10.2.RESURSE UMANE</w:t>
      </w:r>
    </w:p>
    <w:p w:rsidR="00E11560" w:rsidRDefault="00E11560" w:rsidP="00E11560">
      <w:pPr>
        <w:pStyle w:val="Default"/>
        <w:spacing w:line="360" w:lineRule="auto"/>
        <w:rPr>
          <w:rFonts w:ascii="Times New Roman" w:hAnsi="Times New Roman" w:cs="Times New Roman"/>
          <w:b/>
          <w:bCs/>
        </w:rPr>
      </w:pPr>
      <w:r>
        <w:rPr>
          <w:rFonts w:ascii="Times New Roman" w:hAnsi="Times New Roman" w:cs="Times New Roman"/>
          <w:b/>
          <w:bCs/>
        </w:rPr>
        <w:t xml:space="preserve"> -puncte tari :  </w:t>
      </w:r>
    </w:p>
    <w:p w:rsidR="00D01710" w:rsidRDefault="002346D2" w:rsidP="00297A66">
      <w:pPr>
        <w:pStyle w:val="NoSpacing"/>
        <w:numPr>
          <w:ilvl w:val="0"/>
          <w:numId w:val="34"/>
        </w:numPr>
      </w:pPr>
      <w:r>
        <w:t>personal didctic calificat în proporț</w:t>
      </w:r>
      <w:r w:rsidR="00E11560">
        <w:t xml:space="preserve">ie de  96%                                                                               </w:t>
      </w:r>
    </w:p>
    <w:p w:rsidR="00D01710" w:rsidRDefault="00E11560" w:rsidP="00297A66">
      <w:pPr>
        <w:pStyle w:val="NoSpacing"/>
        <w:numPr>
          <w:ilvl w:val="0"/>
          <w:numId w:val="34"/>
        </w:numPr>
      </w:pPr>
      <w:r>
        <w:t>disponibilitatea</w:t>
      </w:r>
      <w:r w:rsidR="002346D2">
        <w:t xml:space="preserve"> cadrelor didactice cu experență în a ajuta și î</w:t>
      </w:r>
      <w:r>
        <w:t xml:space="preserve">ndruma cadrele didactice tinere,                                                                                                                             </w:t>
      </w:r>
    </w:p>
    <w:p w:rsidR="00E11560" w:rsidRDefault="00E11560" w:rsidP="00297A66">
      <w:pPr>
        <w:pStyle w:val="NoSpacing"/>
        <w:numPr>
          <w:ilvl w:val="0"/>
          <w:numId w:val="34"/>
        </w:numPr>
      </w:pPr>
      <w:r>
        <w:t xml:space="preserve">buna colaborare dintre cadrele didactice, </w:t>
      </w:r>
    </w:p>
    <w:p w:rsidR="00E11560" w:rsidRDefault="002346D2" w:rsidP="00297A66">
      <w:pPr>
        <w:pStyle w:val="NoSpacing"/>
        <w:numPr>
          <w:ilvl w:val="0"/>
          <w:numId w:val="34"/>
        </w:numPr>
      </w:pPr>
      <w:r>
        <w:t>dorința de autodepăș</w:t>
      </w:r>
      <w:r w:rsidR="00E11560">
        <w:t xml:space="preserve">ire,                                                                                                    </w:t>
      </w:r>
    </w:p>
    <w:p w:rsidR="00E11560" w:rsidRDefault="00E11560" w:rsidP="00297A66">
      <w:pPr>
        <w:pStyle w:val="NoSpacing"/>
        <w:numPr>
          <w:ilvl w:val="0"/>
          <w:numId w:val="34"/>
        </w:numPr>
      </w:pPr>
      <w:r>
        <w:t>reorganizarea Consiliului de A</w:t>
      </w:r>
      <w:r w:rsidR="002346D2">
        <w:t>dministraț</w:t>
      </w:r>
      <w:r>
        <w:t xml:space="preserve">ie pe baza Legii nr.1/2011                                         </w:t>
      </w:r>
    </w:p>
    <w:p w:rsidR="00D01710" w:rsidRDefault="002346D2" w:rsidP="00297A66">
      <w:pPr>
        <w:pStyle w:val="NoSpacing"/>
        <w:numPr>
          <w:ilvl w:val="0"/>
          <w:numId w:val="34"/>
        </w:numPr>
      </w:pPr>
      <w:r>
        <w:t>personal didactic titular în proporț</w:t>
      </w:r>
      <w:r w:rsidR="00E11560">
        <w:t xml:space="preserve">ie de 60%,                                                              </w:t>
      </w:r>
    </w:p>
    <w:p w:rsidR="00E11560" w:rsidRDefault="002346D2" w:rsidP="00297A66">
      <w:pPr>
        <w:pStyle w:val="NoSpacing"/>
        <w:numPr>
          <w:ilvl w:val="0"/>
          <w:numId w:val="34"/>
        </w:numPr>
      </w:pPr>
      <w:r>
        <w:t>dorința de perfecț</w:t>
      </w:r>
      <w:r w:rsidR="00E11560">
        <w:t xml:space="preserve">ionare a cadrelor didactice,                                                                           </w:t>
      </w:r>
    </w:p>
    <w:p w:rsidR="00E11560" w:rsidRDefault="00E11560" w:rsidP="00D01710">
      <w:pPr>
        <w:pStyle w:val="NoSpacing"/>
      </w:pPr>
      <w:r>
        <w:t>-perso</w:t>
      </w:r>
      <w:r w:rsidR="002346D2">
        <w:t>nal didactic auxiliar bine pregă</w:t>
      </w:r>
      <w:r>
        <w:t xml:space="preserve">tit  </w:t>
      </w:r>
    </w:p>
    <w:p w:rsidR="00E11560" w:rsidRDefault="00E11560" w:rsidP="00E11560">
      <w:pPr>
        <w:pStyle w:val="Default"/>
        <w:spacing w:line="360" w:lineRule="auto"/>
        <w:rPr>
          <w:rFonts w:ascii="Times New Roman" w:hAnsi="Times New Roman" w:cs="Times New Roman"/>
          <w:b/>
          <w:bCs/>
        </w:rPr>
      </w:pPr>
      <w:r>
        <w:rPr>
          <w:rFonts w:ascii="Times New Roman" w:hAnsi="Times New Roman" w:cs="Times New Roman"/>
          <w:b/>
          <w:bCs/>
        </w:rPr>
        <w:t>-puncte slabe:</w:t>
      </w:r>
    </w:p>
    <w:p w:rsidR="00E11560" w:rsidRDefault="00E11560" w:rsidP="00297A66">
      <w:pPr>
        <w:pStyle w:val="NoSpacing"/>
        <w:numPr>
          <w:ilvl w:val="0"/>
          <w:numId w:val="35"/>
        </w:numPr>
      </w:pPr>
      <w:r>
        <w:t>neorganizrea concursului d</w:t>
      </w:r>
      <w:r w:rsidR="00213076">
        <w:t>e ocupare a posturilor vacante în școală</w:t>
      </w:r>
      <w:r>
        <w:t>,</w:t>
      </w:r>
    </w:p>
    <w:p w:rsidR="00E11560" w:rsidRDefault="00213076" w:rsidP="00297A66">
      <w:pPr>
        <w:pStyle w:val="NoSpacing"/>
        <w:numPr>
          <w:ilvl w:val="0"/>
          <w:numId w:val="35"/>
        </w:numPr>
      </w:pPr>
      <w:r>
        <w:t>lipsa de interes a participă</w:t>
      </w:r>
      <w:r w:rsidR="00E11560">
        <w:t>rii cadrelor didactice la cursuril</w:t>
      </w:r>
      <w:r>
        <w:t>e de formare organizate de ISJ și CCD  la simpozioane și conferinț</w:t>
      </w:r>
      <w:r w:rsidR="00E11560">
        <w:t>e,</w:t>
      </w:r>
    </w:p>
    <w:p w:rsidR="00E11560" w:rsidRDefault="00E11560" w:rsidP="00297A66">
      <w:pPr>
        <w:pStyle w:val="NoSpacing"/>
        <w:numPr>
          <w:ilvl w:val="0"/>
          <w:numId w:val="35"/>
        </w:numPr>
      </w:pPr>
      <w:r>
        <w:t>majoritatea cadrelor sunt navetiste</w:t>
      </w:r>
    </w:p>
    <w:p w:rsidR="00E11560" w:rsidRDefault="00213076" w:rsidP="00E11560">
      <w:pPr>
        <w:pStyle w:val="Default"/>
        <w:spacing w:line="360" w:lineRule="auto"/>
        <w:rPr>
          <w:rFonts w:ascii="Times New Roman" w:hAnsi="Times New Roman" w:cs="Times New Roman"/>
          <w:b/>
          <w:bCs/>
        </w:rPr>
      </w:pPr>
      <w:r>
        <w:rPr>
          <w:rFonts w:ascii="Times New Roman" w:hAnsi="Times New Roman" w:cs="Times New Roman"/>
          <w:b/>
          <w:bCs/>
        </w:rPr>
        <w:t>-oportunităț</w:t>
      </w:r>
      <w:r w:rsidR="00E11560">
        <w:rPr>
          <w:rFonts w:ascii="Times New Roman" w:hAnsi="Times New Roman" w:cs="Times New Roman"/>
          <w:b/>
          <w:bCs/>
        </w:rPr>
        <w:t>i:</w:t>
      </w:r>
    </w:p>
    <w:p w:rsidR="00E11560" w:rsidRDefault="00213076" w:rsidP="00297A66">
      <w:pPr>
        <w:pStyle w:val="NoSpacing"/>
        <w:numPr>
          <w:ilvl w:val="0"/>
          <w:numId w:val="36"/>
        </w:numPr>
      </w:pPr>
      <w:r>
        <w:t>existența cadrului legal ce oferă posibilitatea organiză</w:t>
      </w:r>
      <w:r w:rsidR="00E11560">
        <w:t>rii concursurilor de ocupare a posturilo</w:t>
      </w:r>
      <w:r>
        <w:t>r vacante sau temporar vacante î</w:t>
      </w:r>
      <w:r w:rsidR="00E11560">
        <w:t>n</w:t>
      </w:r>
      <w:r>
        <w:t xml:space="preserve"> școală</w:t>
      </w:r>
      <w:r w:rsidR="00E11560">
        <w:t>,</w:t>
      </w:r>
    </w:p>
    <w:p w:rsidR="00E11560" w:rsidRDefault="00E11560" w:rsidP="00297A66">
      <w:pPr>
        <w:pStyle w:val="NoSpacing"/>
        <w:numPr>
          <w:ilvl w:val="0"/>
          <w:numId w:val="36"/>
        </w:numPr>
      </w:pPr>
      <w:r>
        <w:t>descentralizarea procesului m</w:t>
      </w:r>
      <w:r w:rsidR="00213076">
        <w:t>anagerial î</w:t>
      </w:r>
      <w:r>
        <w:t>n realizarea politicii de personal,</w:t>
      </w:r>
    </w:p>
    <w:p w:rsidR="00E11560" w:rsidRDefault="00E11560" w:rsidP="00297A66">
      <w:pPr>
        <w:pStyle w:val="NoSpacing"/>
        <w:numPr>
          <w:ilvl w:val="0"/>
          <w:numId w:val="36"/>
        </w:numPr>
      </w:pPr>
      <w:r>
        <w:t>buna cola</w:t>
      </w:r>
      <w:r w:rsidR="00213076">
        <w:t>borare cu primalullocalitatii ș</w:t>
      </w:r>
      <w:r>
        <w:t>i Consiliul Local,</w:t>
      </w:r>
    </w:p>
    <w:p w:rsidR="00E11560" w:rsidRDefault="00213076" w:rsidP="00E11560">
      <w:pPr>
        <w:pStyle w:val="Default"/>
        <w:spacing w:line="360" w:lineRule="auto"/>
        <w:rPr>
          <w:rFonts w:ascii="Times New Roman" w:hAnsi="Times New Roman" w:cs="Times New Roman"/>
          <w:b/>
          <w:bCs/>
        </w:rPr>
      </w:pPr>
      <w:r>
        <w:rPr>
          <w:rFonts w:ascii="Times New Roman" w:hAnsi="Times New Roman" w:cs="Times New Roman"/>
          <w:b/>
          <w:bCs/>
        </w:rPr>
        <w:t>-amenință</w:t>
      </w:r>
      <w:r w:rsidR="00E11560">
        <w:rPr>
          <w:rFonts w:ascii="Times New Roman" w:hAnsi="Times New Roman" w:cs="Times New Roman"/>
          <w:b/>
          <w:bCs/>
        </w:rPr>
        <w:t>ri</w:t>
      </w:r>
    </w:p>
    <w:p w:rsidR="00E11560" w:rsidRDefault="00213076" w:rsidP="00297A66">
      <w:pPr>
        <w:pStyle w:val="NoSpacing"/>
        <w:numPr>
          <w:ilvl w:val="0"/>
          <w:numId w:val="37"/>
        </w:numPr>
      </w:pPr>
      <w:r>
        <w:t>constrângerile legate de numă</w:t>
      </w:r>
      <w:r w:rsidR="00E11560">
        <w:t xml:space="preserve">rul de </w:t>
      </w:r>
      <w:r>
        <w:t>norme didactice din partea MEN ș</w:t>
      </w:r>
      <w:r w:rsidR="00E11560">
        <w:t>i ale ISJ,</w:t>
      </w:r>
    </w:p>
    <w:p w:rsidR="00E11560" w:rsidRDefault="00E11560" w:rsidP="00EF21B1">
      <w:pPr>
        <w:pStyle w:val="NoSpacing"/>
        <w:numPr>
          <w:ilvl w:val="0"/>
          <w:numId w:val="37"/>
        </w:numPr>
      </w:pPr>
      <w:r>
        <w:t>blocarea angaj</w:t>
      </w:r>
      <w:r w:rsidR="00213076">
        <w:t>ă</w:t>
      </w:r>
      <w:r>
        <w:t>rilor pe</w:t>
      </w:r>
      <w:r w:rsidR="00213076">
        <w:t xml:space="preserve"> posturile didactice auxiliare ș</w:t>
      </w:r>
      <w:r>
        <w:t>i nedidactice,</w:t>
      </w:r>
    </w:p>
    <w:p w:rsidR="00E11560" w:rsidRDefault="00213076" w:rsidP="00297A66">
      <w:pPr>
        <w:pStyle w:val="Default"/>
        <w:numPr>
          <w:ilvl w:val="0"/>
          <w:numId w:val="1"/>
        </w:numPr>
        <w:spacing w:line="360" w:lineRule="auto"/>
        <w:rPr>
          <w:rFonts w:ascii="Times New Roman" w:hAnsi="Times New Roman" w:cs="Times New Roman"/>
        </w:rPr>
      </w:pPr>
      <w:r>
        <w:rPr>
          <w:rFonts w:ascii="Times New Roman" w:hAnsi="Times New Roman" w:cs="Times New Roman"/>
        </w:rPr>
        <w:t>slaba finanțare a procesului de învățămâ</w:t>
      </w:r>
      <w:r w:rsidR="00E11560">
        <w:rPr>
          <w:rFonts w:ascii="Times New Roman" w:hAnsi="Times New Roman" w:cs="Times New Roman"/>
        </w:rPr>
        <w:t>nt,</w:t>
      </w:r>
    </w:p>
    <w:p w:rsidR="00E11560" w:rsidRDefault="00213076" w:rsidP="00297A66">
      <w:pPr>
        <w:pStyle w:val="Default"/>
        <w:numPr>
          <w:ilvl w:val="0"/>
          <w:numId w:val="2"/>
        </w:numPr>
        <w:spacing w:line="360" w:lineRule="auto"/>
        <w:rPr>
          <w:rFonts w:ascii="Times New Roman" w:hAnsi="Times New Roman" w:cs="Times New Roman"/>
        </w:rPr>
      </w:pPr>
      <w:r>
        <w:rPr>
          <w:rFonts w:ascii="Times New Roman" w:hAnsi="Times New Roman" w:cs="Times New Roman"/>
        </w:rPr>
        <w:lastRenderedPageBreak/>
        <w:t>schimbările dese aduse Legii Invățământului</w:t>
      </w:r>
    </w:p>
    <w:p w:rsidR="00E11560" w:rsidRDefault="00E11560" w:rsidP="00E11560">
      <w:pPr>
        <w:pStyle w:val="Default"/>
        <w:spacing w:line="360" w:lineRule="auto"/>
        <w:rPr>
          <w:rFonts w:ascii="Times New Roman" w:hAnsi="Times New Roman" w:cs="Times New Roman"/>
          <w:b/>
          <w:bCs/>
        </w:rPr>
      </w:pPr>
    </w:p>
    <w:p w:rsidR="00E11560" w:rsidRDefault="00E11560" w:rsidP="00E11560">
      <w:pPr>
        <w:rPr>
          <w:sz w:val="24"/>
          <w:szCs w:val="24"/>
        </w:rPr>
      </w:pPr>
      <w:r>
        <w:rPr>
          <w:sz w:val="24"/>
          <w:szCs w:val="24"/>
        </w:rPr>
        <w:t>II.10.3.RESURSE MATERIALE ȘI FINANCIARE</w:t>
      </w:r>
    </w:p>
    <w:p w:rsidR="00E11560" w:rsidRDefault="00E11560" w:rsidP="00E11560">
      <w:pPr>
        <w:pStyle w:val="Default"/>
        <w:spacing w:line="360" w:lineRule="auto"/>
        <w:rPr>
          <w:rFonts w:ascii="Times New Roman" w:hAnsi="Times New Roman" w:cs="Times New Roman"/>
          <w:b/>
          <w:bCs/>
        </w:rPr>
      </w:pPr>
      <w:r>
        <w:rPr>
          <w:rFonts w:ascii="Times New Roman" w:hAnsi="Times New Roman" w:cs="Times New Roman"/>
          <w:b/>
          <w:bCs/>
        </w:rPr>
        <w:t>-puncte tari:</w:t>
      </w:r>
    </w:p>
    <w:p w:rsidR="00E11560" w:rsidRDefault="00E11560" w:rsidP="00297A66">
      <w:pPr>
        <w:pStyle w:val="NoSpacing"/>
        <w:numPr>
          <w:ilvl w:val="0"/>
          <w:numId w:val="37"/>
        </w:numPr>
      </w:pPr>
      <w:r>
        <w:t xml:space="preserve">dotarea </w:t>
      </w:r>
      <w:r w:rsidR="00213076">
        <w:t>materială bună a școlilor și grădiniț</w:t>
      </w:r>
      <w:r>
        <w:t>elor;</w:t>
      </w:r>
    </w:p>
    <w:p w:rsidR="00E11560" w:rsidRDefault="00213076" w:rsidP="00297A66">
      <w:pPr>
        <w:pStyle w:val="NoSpacing"/>
        <w:numPr>
          <w:ilvl w:val="0"/>
          <w:numId w:val="37"/>
        </w:numPr>
      </w:pPr>
      <w:r>
        <w:t>dotare cu mijloace TIC atât pentru elevi cât  și pentru cadrele didactice ș</w:t>
      </w:r>
      <w:r w:rsidR="00E11560">
        <w:t>i didactice auxiliare;</w:t>
      </w:r>
    </w:p>
    <w:p w:rsidR="00E11560" w:rsidRDefault="00E11560" w:rsidP="00534E2E">
      <w:pPr>
        <w:pStyle w:val="NoSpacing"/>
      </w:pPr>
      <w:r>
        <w:t xml:space="preserve">conexiuni la </w:t>
      </w:r>
      <w:r w:rsidR="00213076">
        <w:t>internet cu acces pe cablu din școală</w:t>
      </w:r>
      <w:r>
        <w:t>;</w:t>
      </w:r>
    </w:p>
    <w:p w:rsidR="00E11560" w:rsidRDefault="00213076" w:rsidP="00297A66">
      <w:pPr>
        <w:pStyle w:val="NoSpacing"/>
        <w:numPr>
          <w:ilvl w:val="0"/>
          <w:numId w:val="38"/>
        </w:numPr>
      </w:pPr>
      <w:r>
        <w:t>AEL funcționale și folosite de personal și elevii ș</w:t>
      </w:r>
      <w:r w:rsidR="00E11560">
        <w:t>colii;</w:t>
      </w:r>
    </w:p>
    <w:p w:rsidR="00E11560" w:rsidRDefault="00E11560" w:rsidP="00297A66">
      <w:pPr>
        <w:pStyle w:val="NoSpacing"/>
        <w:numPr>
          <w:ilvl w:val="0"/>
          <w:numId w:val="38"/>
        </w:numPr>
      </w:pPr>
      <w:r>
        <w:t>r</w:t>
      </w:r>
      <w:r w:rsidR="00213076">
        <w:t>ealizarea de investiții în localurile din școli și grădinițe (aăa curentă</w:t>
      </w:r>
      <w:r>
        <w:t>, canalizare, grupuri sanitare);</w:t>
      </w:r>
    </w:p>
    <w:p w:rsidR="00E11560" w:rsidRDefault="00E11560" w:rsidP="00297A66">
      <w:pPr>
        <w:pStyle w:val="NoSpacing"/>
        <w:numPr>
          <w:ilvl w:val="0"/>
          <w:numId w:val="38"/>
        </w:numPr>
      </w:pPr>
      <w:r>
        <w:t xml:space="preserve">aprovizionarea cu materiale consumabile </w:t>
      </w:r>
      <w:r w:rsidR="00213076">
        <w:t>asigură necesarul pregătirii activităților de către cadre didactice  ș</w:t>
      </w:r>
      <w:r>
        <w:t>i elevi;</w:t>
      </w:r>
    </w:p>
    <w:p w:rsidR="00E11560" w:rsidRDefault="00E11560" w:rsidP="00297A66">
      <w:pPr>
        <w:pStyle w:val="NoSpacing"/>
        <w:numPr>
          <w:ilvl w:val="0"/>
          <w:numId w:val="38"/>
        </w:numPr>
      </w:pPr>
      <w:r>
        <w:t>aprovizionarea cu materiale i</w:t>
      </w:r>
      <w:r w:rsidR="00213076">
        <w:t>gienico-sanitare oferă</w:t>
      </w:r>
      <w:r>
        <w:t xml:space="preserve"> rea</w:t>
      </w:r>
      <w:r w:rsidR="00213076">
        <w:t>lizarea igienzarii zilnice de că</w:t>
      </w:r>
      <w:r>
        <w:t>tre personalul didactic;</w:t>
      </w:r>
    </w:p>
    <w:p w:rsidR="00E11560" w:rsidRDefault="00213076" w:rsidP="00297A66">
      <w:pPr>
        <w:pStyle w:val="NoSpacing"/>
        <w:numPr>
          <w:ilvl w:val="0"/>
          <w:numId w:val="38"/>
        </w:numPr>
      </w:pPr>
      <w:r>
        <w:t>proiectul de buget aprobat de către Consiliul Local asigură</w:t>
      </w:r>
      <w:r w:rsidR="00E11560">
        <w:t xml:space="preserve"> acop</w:t>
      </w:r>
      <w:r>
        <w:t xml:space="preserve">erirea cheltuielilor curente </w:t>
      </w:r>
      <w:r w:rsidR="00E11560">
        <w:t>;</w:t>
      </w:r>
    </w:p>
    <w:p w:rsidR="00E11560" w:rsidRDefault="00213076" w:rsidP="00534E2E">
      <w:pPr>
        <w:pStyle w:val="NoSpacing"/>
      </w:pPr>
      <w:r>
        <w:t>cadrele didactice navetiste îș</w:t>
      </w:r>
      <w:r w:rsidR="00E11560">
        <w:t>i primesc decontul lunar;</w:t>
      </w:r>
    </w:p>
    <w:p w:rsidR="00E11560" w:rsidRDefault="00213076" w:rsidP="00297A66">
      <w:pPr>
        <w:pStyle w:val="NoSpacing"/>
        <w:numPr>
          <w:ilvl w:val="0"/>
          <w:numId w:val="39"/>
        </w:numPr>
      </w:pPr>
      <w:r>
        <w:t>î</w:t>
      </w:r>
      <w:r w:rsidR="00E11560">
        <w:t>ncadrare</w:t>
      </w:r>
      <w:r>
        <w:t>a cheltuielilor în prevederile bugetare și repectarea legislației î</w:t>
      </w:r>
      <w:r w:rsidR="00E11560">
        <w:t>n vigoare;</w:t>
      </w:r>
    </w:p>
    <w:p w:rsidR="00E11560" w:rsidRDefault="00213076" w:rsidP="00297A66">
      <w:pPr>
        <w:pStyle w:val="NoSpacing"/>
        <w:numPr>
          <w:ilvl w:val="0"/>
          <w:numId w:val="39"/>
        </w:numPr>
      </w:pPr>
      <w:r>
        <w:t>existenț</w:t>
      </w:r>
      <w:r w:rsidR="00E11560">
        <w:t>a subinventarelor pentru fiecare categorie  de angajat (invatator, diriginte, profesor, educator,secretar, contabil)</w:t>
      </w:r>
    </w:p>
    <w:p w:rsidR="00E11560" w:rsidRDefault="00E11560" w:rsidP="00E11560">
      <w:pPr>
        <w:pStyle w:val="Default"/>
        <w:spacing w:line="360" w:lineRule="auto"/>
        <w:rPr>
          <w:rFonts w:ascii="Times New Roman" w:hAnsi="Times New Roman" w:cs="Times New Roman"/>
          <w:b/>
          <w:bCs/>
        </w:rPr>
      </w:pPr>
      <w:r>
        <w:rPr>
          <w:rFonts w:ascii="Times New Roman" w:hAnsi="Times New Roman" w:cs="Times New Roman"/>
          <w:b/>
          <w:bCs/>
        </w:rPr>
        <w:t xml:space="preserve">    -puncte slabe:</w:t>
      </w:r>
    </w:p>
    <w:p w:rsidR="00E11560" w:rsidRDefault="00E11560" w:rsidP="00297A66">
      <w:pPr>
        <w:pStyle w:val="Default"/>
        <w:numPr>
          <w:ilvl w:val="0"/>
          <w:numId w:val="40"/>
        </w:numPr>
        <w:spacing w:line="360" w:lineRule="auto"/>
        <w:rPr>
          <w:rFonts w:ascii="Times New Roman" w:hAnsi="Times New Roman" w:cs="Times New Roman"/>
        </w:rPr>
      </w:pPr>
      <w:r>
        <w:rPr>
          <w:rFonts w:ascii="Times New Roman" w:hAnsi="Times New Roman" w:cs="Times New Roman"/>
        </w:rPr>
        <w:t>slaba preocupare a cadrelor didactice pentru atragerea de sponsorizari,</w:t>
      </w:r>
    </w:p>
    <w:p w:rsidR="00E11560" w:rsidRDefault="00213076" w:rsidP="00E11560">
      <w:pPr>
        <w:pStyle w:val="Default"/>
        <w:spacing w:line="360" w:lineRule="auto"/>
        <w:rPr>
          <w:rFonts w:ascii="Times New Roman" w:hAnsi="Times New Roman" w:cs="Times New Roman"/>
          <w:b/>
          <w:bCs/>
        </w:rPr>
      </w:pPr>
      <w:r>
        <w:rPr>
          <w:rFonts w:ascii="Times New Roman" w:hAnsi="Times New Roman" w:cs="Times New Roman"/>
          <w:b/>
          <w:bCs/>
        </w:rPr>
        <w:t xml:space="preserve"> - oportunităț</w:t>
      </w:r>
      <w:r w:rsidR="00E11560">
        <w:rPr>
          <w:rFonts w:ascii="Times New Roman" w:hAnsi="Times New Roman" w:cs="Times New Roman"/>
          <w:b/>
          <w:bCs/>
        </w:rPr>
        <w:t>i:</w:t>
      </w:r>
    </w:p>
    <w:p w:rsidR="00E11560" w:rsidRDefault="00213076" w:rsidP="00297A66">
      <w:pPr>
        <w:pStyle w:val="NoSpacing"/>
        <w:numPr>
          <w:ilvl w:val="0"/>
          <w:numId w:val="40"/>
        </w:numPr>
      </w:pPr>
      <w:r>
        <w:t>posibilitatea redicționă</w:t>
      </w:r>
      <w:r w:rsidR="00E11560">
        <w:t>rii fondului de 2%;</w:t>
      </w:r>
    </w:p>
    <w:p w:rsidR="00E11560" w:rsidRDefault="00213076" w:rsidP="00297A66">
      <w:pPr>
        <w:pStyle w:val="NoSpacing"/>
        <w:numPr>
          <w:ilvl w:val="0"/>
          <w:numId w:val="40"/>
        </w:numPr>
      </w:pPr>
      <w:r>
        <w:t>relaț</w:t>
      </w:r>
      <w:r w:rsidR="00E11560">
        <w:t xml:space="preserve">ie </w:t>
      </w:r>
      <w:r>
        <w:t>bună cu primarul ș</w:t>
      </w:r>
      <w:r w:rsidR="00E11560">
        <w:t>i Consiliul Local</w:t>
      </w:r>
    </w:p>
    <w:p w:rsidR="00E11560" w:rsidRDefault="00E11560" w:rsidP="00E11560">
      <w:pPr>
        <w:pStyle w:val="Default"/>
        <w:spacing w:line="360" w:lineRule="auto"/>
        <w:rPr>
          <w:rFonts w:ascii="Times New Roman" w:hAnsi="Times New Roman" w:cs="Times New Roman"/>
          <w:b/>
          <w:bCs/>
        </w:rPr>
      </w:pPr>
    </w:p>
    <w:p w:rsidR="00E11560" w:rsidRDefault="00213076" w:rsidP="00E11560">
      <w:pPr>
        <w:pStyle w:val="Default"/>
        <w:spacing w:line="360" w:lineRule="auto"/>
        <w:rPr>
          <w:rFonts w:ascii="Times New Roman" w:hAnsi="Times New Roman" w:cs="Times New Roman"/>
          <w:b/>
          <w:bCs/>
        </w:rPr>
      </w:pPr>
      <w:r>
        <w:rPr>
          <w:rFonts w:ascii="Times New Roman" w:hAnsi="Times New Roman" w:cs="Times New Roman"/>
          <w:b/>
          <w:bCs/>
        </w:rPr>
        <w:t xml:space="preserve">    -amenință</w:t>
      </w:r>
      <w:r w:rsidR="00E11560">
        <w:rPr>
          <w:rFonts w:ascii="Times New Roman" w:hAnsi="Times New Roman" w:cs="Times New Roman"/>
          <w:b/>
          <w:bCs/>
        </w:rPr>
        <w:t>ri</w:t>
      </w:r>
      <w:r w:rsidR="00534E2E">
        <w:rPr>
          <w:rFonts w:ascii="Times New Roman" w:hAnsi="Times New Roman" w:cs="Times New Roman"/>
          <w:b/>
          <w:bCs/>
        </w:rPr>
        <w:t>:</w:t>
      </w:r>
    </w:p>
    <w:p w:rsidR="00E11560" w:rsidRDefault="00213076" w:rsidP="00297A66">
      <w:pPr>
        <w:pStyle w:val="NoSpacing"/>
        <w:numPr>
          <w:ilvl w:val="0"/>
          <w:numId w:val="41"/>
        </w:numPr>
      </w:pPr>
      <w:r>
        <w:t>subfinanțarea sistemului de învățămâ</w:t>
      </w:r>
      <w:r w:rsidR="00E11560">
        <w:t>nt;</w:t>
      </w:r>
    </w:p>
    <w:p w:rsidR="00E11560" w:rsidRDefault="00213076" w:rsidP="00297A66">
      <w:pPr>
        <w:pStyle w:val="NoSpacing"/>
        <w:numPr>
          <w:ilvl w:val="0"/>
          <w:numId w:val="41"/>
        </w:numPr>
      </w:pPr>
      <w:r>
        <w:t>colectarea î</w:t>
      </w:r>
      <w:r w:rsidR="00E11560">
        <w:t>n p</w:t>
      </w:r>
      <w:r>
        <w:t>rocent mic a taxelor ș</w:t>
      </w:r>
      <w:r w:rsidR="00E11560">
        <w:t>i impozitelor locale;</w:t>
      </w:r>
    </w:p>
    <w:p w:rsidR="00E11560" w:rsidRDefault="00213076" w:rsidP="00297A66">
      <w:pPr>
        <w:pStyle w:val="NoSpacing"/>
        <w:numPr>
          <w:ilvl w:val="0"/>
          <w:numId w:val="41"/>
        </w:numPr>
      </w:pPr>
      <w:r>
        <w:t>restricț</w:t>
      </w:r>
      <w:r w:rsidR="005B6657">
        <w:t>iile impuse de legislația în vigoare privind achiziț</w:t>
      </w:r>
      <w:r w:rsidR="00E11560">
        <w:t>ionarea obiectelor de inventar;</w:t>
      </w:r>
    </w:p>
    <w:p w:rsidR="00E11560" w:rsidRDefault="005B6657" w:rsidP="00297A66">
      <w:pPr>
        <w:pStyle w:val="NoSpacing"/>
        <w:numPr>
          <w:ilvl w:val="0"/>
          <w:numId w:val="41"/>
        </w:numPr>
      </w:pPr>
      <w:r>
        <w:t>numă</w:t>
      </w:r>
      <w:r w:rsidR="00E11560">
        <w:t>rul de calculato</w:t>
      </w:r>
      <w:r>
        <w:t>are redus pentru fiecare elev să</w:t>
      </w:r>
      <w:r w:rsidR="00E11560">
        <w:t>aiba acces la ele;</w:t>
      </w:r>
    </w:p>
    <w:p w:rsidR="00E11560" w:rsidRDefault="005B6657" w:rsidP="00297A66">
      <w:pPr>
        <w:pStyle w:val="NoSpacing"/>
        <w:numPr>
          <w:ilvl w:val="0"/>
          <w:numId w:val="41"/>
        </w:numPr>
      </w:pPr>
      <w:r>
        <w:t>ritmul accelerat al schimbă</w:t>
      </w:r>
      <w:r w:rsidR="00E11560">
        <w:t xml:space="preserve">rilor tehnologice </w:t>
      </w:r>
      <w:r>
        <w:t>conduce la uzura morală și rapidă</w:t>
      </w:r>
      <w:r w:rsidR="00E11560">
        <w:t xml:space="preserve"> a echipamentelor existente.</w:t>
      </w:r>
    </w:p>
    <w:p w:rsidR="00C426E4" w:rsidRDefault="00C426E4" w:rsidP="00E11560">
      <w:pPr>
        <w:rPr>
          <w:rFonts w:ascii="Times New Roman" w:eastAsia="Calibri" w:hAnsi="Times New Roman" w:cs="Times New Roman"/>
          <w:color w:val="000000"/>
          <w:sz w:val="24"/>
          <w:szCs w:val="24"/>
        </w:rPr>
      </w:pPr>
    </w:p>
    <w:p w:rsidR="00E11560" w:rsidRPr="00C426E4" w:rsidRDefault="00E11560" w:rsidP="00E11560">
      <w:pPr>
        <w:rPr>
          <w:b/>
          <w:sz w:val="24"/>
          <w:szCs w:val="24"/>
        </w:rPr>
      </w:pPr>
      <w:r w:rsidRPr="00C426E4">
        <w:rPr>
          <w:b/>
          <w:sz w:val="24"/>
          <w:szCs w:val="24"/>
        </w:rPr>
        <w:t xml:space="preserve">  II.10.4.RELAȚII CU COMUNITATEA LOCALĂ</w:t>
      </w:r>
    </w:p>
    <w:p w:rsidR="00E11560" w:rsidRDefault="00E11560" w:rsidP="00E11560">
      <w:pPr>
        <w:pStyle w:val="Default"/>
        <w:spacing w:line="360" w:lineRule="auto"/>
        <w:rPr>
          <w:rFonts w:ascii="Times New Roman" w:hAnsi="Times New Roman" w:cs="Times New Roman"/>
          <w:b/>
          <w:bCs/>
        </w:rPr>
      </w:pPr>
      <w:r>
        <w:rPr>
          <w:rFonts w:ascii="Times New Roman" w:hAnsi="Times New Roman" w:cs="Times New Roman"/>
          <w:b/>
          <w:bCs/>
        </w:rPr>
        <w:t>-  puncte tari:</w:t>
      </w:r>
    </w:p>
    <w:p w:rsidR="00E11560" w:rsidRDefault="00E11560" w:rsidP="00297A66">
      <w:pPr>
        <w:pStyle w:val="NoSpacing"/>
        <w:numPr>
          <w:ilvl w:val="0"/>
          <w:numId w:val="42"/>
        </w:numPr>
      </w:pPr>
      <w:r>
        <w:t>existenta parteneriatelor cu institutiile de pe raza localitatii,</w:t>
      </w:r>
    </w:p>
    <w:p w:rsidR="00E11560" w:rsidRDefault="00E11560" w:rsidP="00297A66">
      <w:pPr>
        <w:pStyle w:val="NoSpacing"/>
        <w:numPr>
          <w:ilvl w:val="0"/>
          <w:numId w:val="42"/>
        </w:numPr>
      </w:pPr>
      <w:r>
        <w:t>constituirea si functionarea Comitetului Reprezentativ al Parintilor,</w:t>
      </w:r>
    </w:p>
    <w:p w:rsidR="00E11560" w:rsidRDefault="00E11560" w:rsidP="00297A66">
      <w:pPr>
        <w:pStyle w:val="NoSpacing"/>
        <w:numPr>
          <w:ilvl w:val="0"/>
          <w:numId w:val="42"/>
        </w:numPr>
      </w:pPr>
      <w:r>
        <w:t>completarea Consiliului de Administratie al scolii cu cei doi reprezentanti ai Consiliului local si primarului si doi reprezentanti ai parintilor</w:t>
      </w:r>
    </w:p>
    <w:p w:rsidR="00E11560" w:rsidRDefault="00E11560" w:rsidP="00297A66">
      <w:pPr>
        <w:pStyle w:val="NoSpacing"/>
        <w:numPr>
          <w:ilvl w:val="0"/>
          <w:numId w:val="42"/>
        </w:numPr>
      </w:pPr>
      <w:r>
        <w:t>completarea CEAC cu reprezentantul parintilor si a Consiliului Local,</w:t>
      </w:r>
    </w:p>
    <w:p w:rsidR="00E11560" w:rsidRDefault="00E11560" w:rsidP="00297A66">
      <w:pPr>
        <w:pStyle w:val="NoSpacing"/>
        <w:numPr>
          <w:ilvl w:val="0"/>
          <w:numId w:val="42"/>
        </w:numPr>
      </w:pPr>
      <w:r>
        <w:t>implicarea scolii in actiuni de voluntariat cu institutiile din localitate,</w:t>
      </w:r>
    </w:p>
    <w:p w:rsidR="00E11560" w:rsidRDefault="00E11560" w:rsidP="00297A66">
      <w:pPr>
        <w:pStyle w:val="NoSpacing"/>
        <w:numPr>
          <w:ilvl w:val="0"/>
          <w:numId w:val="42"/>
        </w:numPr>
      </w:pPr>
      <w:r>
        <w:t>parteneriate cu alte scoli in cadrul unor proiecte eduucationale</w:t>
      </w:r>
    </w:p>
    <w:p w:rsidR="00E11560" w:rsidRDefault="00E11560" w:rsidP="00297A66">
      <w:pPr>
        <w:pStyle w:val="Default"/>
        <w:numPr>
          <w:ilvl w:val="0"/>
          <w:numId w:val="3"/>
        </w:numPr>
        <w:spacing w:line="360" w:lineRule="auto"/>
        <w:rPr>
          <w:rFonts w:ascii="Times New Roman" w:hAnsi="Times New Roman" w:cs="Times New Roman"/>
        </w:rPr>
      </w:pPr>
      <w:r>
        <w:rPr>
          <w:rFonts w:ascii="Times New Roman" w:hAnsi="Times New Roman" w:cs="Times New Roman"/>
        </w:rPr>
        <w:t>promovarea unui parteneriat activ si real cu familia</w:t>
      </w:r>
    </w:p>
    <w:p w:rsidR="00E11560" w:rsidRDefault="00E11560" w:rsidP="00E11560">
      <w:pPr>
        <w:pStyle w:val="Default"/>
        <w:spacing w:line="360" w:lineRule="auto"/>
        <w:rPr>
          <w:rFonts w:ascii="Times New Roman" w:hAnsi="Times New Roman" w:cs="Times New Roman"/>
          <w:b/>
          <w:bCs/>
        </w:rPr>
      </w:pPr>
      <w:r>
        <w:rPr>
          <w:rFonts w:ascii="Times New Roman" w:hAnsi="Times New Roman" w:cs="Times New Roman"/>
          <w:b/>
          <w:bCs/>
        </w:rPr>
        <w:lastRenderedPageBreak/>
        <w:t xml:space="preserve">   -puncte slabe:</w:t>
      </w:r>
    </w:p>
    <w:p w:rsidR="00E11560" w:rsidRDefault="00E11560" w:rsidP="00297A66">
      <w:pPr>
        <w:pStyle w:val="NoSpacing"/>
        <w:numPr>
          <w:ilvl w:val="0"/>
          <w:numId w:val="43"/>
        </w:numPr>
      </w:pPr>
      <w:r>
        <w:t>slabul interes acordat testariisatisfctiei beneficiarilor procesului intructiv-educativ   (elevi,parinti,comunite locala),</w:t>
      </w:r>
    </w:p>
    <w:p w:rsidR="00E11560" w:rsidRDefault="00ED0D10" w:rsidP="00297A66">
      <w:pPr>
        <w:pStyle w:val="NoSpacing"/>
        <w:numPr>
          <w:ilvl w:val="0"/>
          <w:numId w:val="43"/>
        </w:numPr>
      </w:pPr>
      <w:r>
        <w:t>inexistența unor parteneriate cu instituții de cultura de pe raza județului sau naț</w:t>
      </w:r>
      <w:r w:rsidR="00E11560">
        <w:t>ionale,</w:t>
      </w:r>
    </w:p>
    <w:p w:rsidR="00E11560" w:rsidRDefault="00E11560" w:rsidP="00297A66">
      <w:pPr>
        <w:pStyle w:val="NoSpacing"/>
        <w:numPr>
          <w:ilvl w:val="0"/>
          <w:numId w:val="43"/>
        </w:numPr>
      </w:pPr>
      <w:r>
        <w:t>nepro</w:t>
      </w:r>
      <w:r w:rsidR="00ED0D10">
        <w:t>movarea ofertei educationale a ș</w:t>
      </w:r>
      <w:r>
        <w:t>colii,</w:t>
      </w:r>
    </w:p>
    <w:p w:rsidR="00C426E4" w:rsidRDefault="00E11560" w:rsidP="00297A66">
      <w:pPr>
        <w:pStyle w:val="NoSpacing"/>
        <w:numPr>
          <w:ilvl w:val="0"/>
          <w:numId w:val="43"/>
        </w:numPr>
      </w:pPr>
      <w:r>
        <w:t>incons</w:t>
      </w:r>
      <w:r w:rsidR="00ED0D10">
        <w:t>ecvența în promovarea imaginii ș</w:t>
      </w:r>
      <w:r>
        <w:t>colii</w:t>
      </w:r>
    </w:p>
    <w:p w:rsidR="00E11560" w:rsidRPr="00C426E4" w:rsidRDefault="00C426E4" w:rsidP="00C426E4">
      <w:pPr>
        <w:pStyle w:val="NoSpacing"/>
      </w:pPr>
      <w:r>
        <w:rPr>
          <w:rFonts w:ascii="Times New Roman" w:hAnsi="Times New Roman" w:cs="Times New Roman"/>
          <w:b/>
          <w:bCs/>
        </w:rPr>
        <w:t xml:space="preserve">    -</w:t>
      </w:r>
      <w:r w:rsidR="00ED0D10" w:rsidRPr="00C426E4">
        <w:rPr>
          <w:rFonts w:ascii="Times New Roman" w:hAnsi="Times New Roman" w:cs="Times New Roman"/>
          <w:b/>
          <w:bCs/>
        </w:rPr>
        <w:t>oportunitaț</w:t>
      </w:r>
      <w:r w:rsidR="00E11560" w:rsidRPr="00C426E4">
        <w:rPr>
          <w:rFonts w:ascii="Times New Roman" w:hAnsi="Times New Roman" w:cs="Times New Roman"/>
          <w:b/>
          <w:bCs/>
        </w:rPr>
        <w:t>i:</w:t>
      </w:r>
    </w:p>
    <w:p w:rsidR="00E11560" w:rsidRDefault="00E11560" w:rsidP="00E11560">
      <w:pPr>
        <w:pStyle w:val="Default"/>
        <w:spacing w:line="360" w:lineRule="auto"/>
        <w:rPr>
          <w:rFonts w:ascii="Times New Roman" w:hAnsi="Times New Roman" w:cs="Times New Roman"/>
          <w:b/>
          <w:bCs/>
        </w:rPr>
      </w:pPr>
    </w:p>
    <w:p w:rsidR="00E11560" w:rsidRDefault="00E11560" w:rsidP="00297A66">
      <w:pPr>
        <w:pStyle w:val="NoSpacing"/>
        <w:numPr>
          <w:ilvl w:val="0"/>
          <w:numId w:val="44"/>
        </w:numPr>
      </w:pPr>
      <w:r>
        <w:t>cadrul legal pentru realiz</w:t>
      </w:r>
      <w:r w:rsidR="00ED0D10">
        <w:t>area de parteneriate cu instituț</w:t>
      </w:r>
      <w:r>
        <w:t xml:space="preserve">ii  publice </w:t>
      </w:r>
    </w:p>
    <w:p w:rsidR="00E11560" w:rsidRDefault="00E11560" w:rsidP="00297A66">
      <w:pPr>
        <w:pStyle w:val="NoSpacing"/>
        <w:numPr>
          <w:ilvl w:val="0"/>
          <w:numId w:val="44"/>
        </w:numPr>
      </w:pPr>
      <w:r>
        <w:t>multimedia de proiecte de parteneriat propuse de diferite institutii din tara,</w:t>
      </w:r>
    </w:p>
    <w:p w:rsidR="00E11560" w:rsidRDefault="00E11560" w:rsidP="00297A66">
      <w:pPr>
        <w:pStyle w:val="NoSpacing"/>
        <w:numPr>
          <w:ilvl w:val="0"/>
          <w:numId w:val="44"/>
        </w:numPr>
      </w:pPr>
      <w:r>
        <w:t>nivelul cultural al familiilor</w:t>
      </w:r>
      <w:r w:rsidR="005A47C9">
        <w:t xml:space="preserve"> elevilor din ș</w:t>
      </w:r>
      <w:r>
        <w:t>coala,</w:t>
      </w:r>
    </w:p>
    <w:p w:rsidR="00E11560" w:rsidRDefault="00E11560" w:rsidP="00E11560">
      <w:pPr>
        <w:pStyle w:val="Default"/>
        <w:spacing w:line="360" w:lineRule="auto"/>
        <w:rPr>
          <w:rFonts w:ascii="Times New Roman" w:hAnsi="Times New Roman" w:cs="Times New Roman"/>
          <w:b/>
          <w:bCs/>
        </w:rPr>
      </w:pPr>
      <w:r>
        <w:rPr>
          <w:rFonts w:ascii="Times New Roman" w:hAnsi="Times New Roman" w:cs="Times New Roman"/>
          <w:b/>
          <w:bCs/>
        </w:rPr>
        <w:t xml:space="preserve">      -amenintari:</w:t>
      </w:r>
    </w:p>
    <w:p w:rsidR="00E11560" w:rsidRDefault="00E11560" w:rsidP="00E11560">
      <w:pPr>
        <w:pStyle w:val="Default"/>
        <w:spacing w:line="360" w:lineRule="auto"/>
        <w:rPr>
          <w:rFonts w:ascii="Times New Roman" w:hAnsi="Times New Roman" w:cs="Times New Roman"/>
          <w:b/>
          <w:bCs/>
        </w:rPr>
      </w:pPr>
    </w:p>
    <w:p w:rsidR="00E11560" w:rsidRDefault="00E11560" w:rsidP="00297A66">
      <w:pPr>
        <w:pStyle w:val="NoSpacing"/>
        <w:numPr>
          <w:ilvl w:val="0"/>
          <w:numId w:val="45"/>
        </w:numPr>
      </w:pPr>
      <w:r>
        <w:t xml:space="preserve">lipsa resurselor </w:t>
      </w:r>
      <w:r w:rsidR="005A47C9">
        <w:t>financiare a unora dintre potenț</w:t>
      </w:r>
      <w:r>
        <w:t>ialii parteneri</w:t>
      </w:r>
    </w:p>
    <w:p w:rsidR="00E11560" w:rsidRDefault="005A47C9" w:rsidP="00297A66">
      <w:pPr>
        <w:pStyle w:val="NoSpacing"/>
        <w:numPr>
          <w:ilvl w:val="0"/>
          <w:numId w:val="45"/>
        </w:numPr>
      </w:pPr>
      <w:r>
        <w:t>slaba  implicare a unor părinț</w:t>
      </w:r>
      <w:r w:rsidR="00E11560">
        <w:t>i in viata</w:t>
      </w:r>
      <w:r>
        <w:t xml:space="preserve"> școlară</w:t>
      </w:r>
      <w:r w:rsidR="00E11560">
        <w:t>,</w:t>
      </w:r>
    </w:p>
    <w:p w:rsidR="00E11560" w:rsidRDefault="005A47C9" w:rsidP="00297A66">
      <w:pPr>
        <w:pStyle w:val="NoSpacing"/>
        <w:numPr>
          <w:ilvl w:val="0"/>
          <w:numId w:val="45"/>
        </w:numPr>
      </w:pPr>
      <w:r>
        <w:t>agenții economici de pe raza localității au resurse limitate ș</w:t>
      </w:r>
      <w:r w:rsidR="00E11560">
        <w:t xml:space="preserve">i nu doresc participarea la parteneriate,    </w:t>
      </w:r>
    </w:p>
    <w:p w:rsidR="00C426E4" w:rsidRDefault="00C426E4" w:rsidP="00C426E4">
      <w:pPr>
        <w:pStyle w:val="NoSpacing"/>
      </w:pPr>
    </w:p>
    <w:p w:rsidR="00E11560" w:rsidRDefault="00E11560" w:rsidP="00E11560">
      <w:pPr>
        <w:pStyle w:val="Default"/>
        <w:spacing w:line="360" w:lineRule="auto"/>
        <w:rPr>
          <w:rFonts w:ascii="Times New Roman" w:hAnsi="Times New Roman" w:cs="Times New Roman"/>
        </w:rPr>
      </w:pPr>
    </w:p>
    <w:p w:rsidR="00100FC1" w:rsidRDefault="00070739" w:rsidP="00620043">
      <w:pPr>
        <w:rPr>
          <w:rFonts w:ascii="Times New Roman" w:hAnsi="Times New Roman" w:cs="Times New Roman"/>
          <w:b/>
          <w:sz w:val="24"/>
          <w:szCs w:val="24"/>
        </w:rPr>
      </w:pPr>
      <w:r w:rsidRPr="00C426E4">
        <w:rPr>
          <w:rFonts w:ascii="Times New Roman" w:hAnsi="Times New Roman" w:cs="Times New Roman"/>
          <w:b/>
          <w:sz w:val="24"/>
          <w:szCs w:val="24"/>
        </w:rPr>
        <w:t>III.PROGNOZĂ ȘI STRATEGIE</w:t>
      </w:r>
    </w:p>
    <w:p w:rsidR="00C426E4" w:rsidRDefault="00C426E4" w:rsidP="00620043">
      <w:pPr>
        <w:rPr>
          <w:rFonts w:ascii="Times New Roman" w:hAnsi="Times New Roman" w:cs="Times New Roman"/>
          <w:b/>
          <w:sz w:val="24"/>
          <w:szCs w:val="24"/>
        </w:rPr>
      </w:pPr>
    </w:p>
    <w:p w:rsidR="00C426E4" w:rsidRPr="00C426E4" w:rsidRDefault="00C426E4" w:rsidP="00620043">
      <w:pPr>
        <w:rPr>
          <w:rFonts w:ascii="Times New Roman" w:hAnsi="Times New Roman" w:cs="Times New Roman"/>
          <w:b/>
          <w:sz w:val="24"/>
          <w:szCs w:val="24"/>
        </w:rPr>
      </w:pPr>
    </w:p>
    <w:p w:rsidR="00070739" w:rsidRPr="00C426E4" w:rsidRDefault="00070739" w:rsidP="00620043">
      <w:pPr>
        <w:rPr>
          <w:rFonts w:ascii="Times New Roman" w:hAnsi="Times New Roman" w:cs="Times New Roman"/>
          <w:b/>
          <w:sz w:val="24"/>
          <w:szCs w:val="24"/>
        </w:rPr>
      </w:pPr>
      <w:r w:rsidRPr="00C426E4">
        <w:rPr>
          <w:rFonts w:ascii="Times New Roman" w:hAnsi="Times New Roman" w:cs="Times New Roman"/>
          <w:b/>
          <w:sz w:val="24"/>
          <w:szCs w:val="24"/>
        </w:rPr>
        <w:t>III.1</w:t>
      </w:r>
      <w:r w:rsidR="00054EDC" w:rsidRPr="00C426E4">
        <w:rPr>
          <w:rFonts w:ascii="Times New Roman" w:hAnsi="Times New Roman" w:cs="Times New Roman"/>
          <w:b/>
          <w:sz w:val="24"/>
          <w:szCs w:val="24"/>
        </w:rPr>
        <w:t>.</w:t>
      </w:r>
      <w:r w:rsidRPr="00C426E4">
        <w:rPr>
          <w:rFonts w:ascii="Times New Roman" w:hAnsi="Times New Roman" w:cs="Times New Roman"/>
          <w:b/>
          <w:sz w:val="24"/>
          <w:szCs w:val="24"/>
        </w:rPr>
        <w:t xml:space="preserve"> ȚINTELE(SCOPURILE)STRATEGICE</w:t>
      </w:r>
    </w:p>
    <w:p w:rsidR="00DA0DC4" w:rsidRPr="005A47C9" w:rsidRDefault="00DA0DC4" w:rsidP="00DA0DC4">
      <w:pPr>
        <w:autoSpaceDE w:val="0"/>
        <w:autoSpaceDN w:val="0"/>
        <w:adjustRightInd w:val="0"/>
        <w:spacing w:after="0" w:line="240" w:lineRule="auto"/>
        <w:rPr>
          <w:rFonts w:ascii="Times New Roman" w:hAnsi="Times New Roman" w:cs="Times New Roman"/>
          <w:sz w:val="24"/>
          <w:szCs w:val="24"/>
        </w:rPr>
      </w:pPr>
      <w:r w:rsidRPr="005A47C9">
        <w:rPr>
          <w:rFonts w:ascii="Times New Roman" w:hAnsi="Times New Roman" w:cs="Times New Roman"/>
          <w:sz w:val="24"/>
          <w:szCs w:val="24"/>
        </w:rPr>
        <w:t xml:space="preserve">Dezvoltarea și modernizarea instituțională a Școlii Gimnaziale nr.1 Fîrțănești, înperioada 2018-2023 are următoarele </w:t>
      </w:r>
      <w:r w:rsidRPr="00EB4513">
        <w:rPr>
          <w:rFonts w:ascii="Times New Roman" w:hAnsi="Times New Roman" w:cs="Times New Roman"/>
          <w:bCs/>
          <w:sz w:val="24"/>
          <w:szCs w:val="24"/>
        </w:rPr>
        <w:t>ținte strategice</w:t>
      </w:r>
      <w:r w:rsidRPr="005A47C9">
        <w:rPr>
          <w:rFonts w:ascii="Times New Roman" w:hAnsi="Times New Roman" w:cs="Times New Roman"/>
          <w:sz w:val="24"/>
          <w:szCs w:val="24"/>
        </w:rPr>
        <w:t>fundamentate pe diagnoză, pe viziunea asumată și pe misiunea definită:</w:t>
      </w:r>
    </w:p>
    <w:p w:rsidR="00DA0DC4" w:rsidRPr="00C426E4" w:rsidRDefault="00DA0DC4" w:rsidP="00DA0DC4">
      <w:pPr>
        <w:autoSpaceDE w:val="0"/>
        <w:autoSpaceDN w:val="0"/>
        <w:adjustRightInd w:val="0"/>
        <w:spacing w:after="0" w:line="240" w:lineRule="auto"/>
        <w:rPr>
          <w:rFonts w:ascii="Times New Roman" w:hAnsi="Times New Roman" w:cs="Times New Roman"/>
          <w:b/>
          <w:bCs/>
          <w:sz w:val="24"/>
          <w:szCs w:val="24"/>
        </w:rPr>
      </w:pPr>
      <w:r w:rsidRPr="00C426E4">
        <w:rPr>
          <w:rFonts w:ascii="Times New Roman" w:hAnsi="Times New Roman" w:cs="Times New Roman"/>
          <w:b/>
          <w:bCs/>
          <w:sz w:val="24"/>
          <w:szCs w:val="24"/>
        </w:rPr>
        <w:t>1. Asigurarea accesului la Scoala Gimnazială nr.1 Fîrțăneștişi</w:t>
      </w:r>
      <w:r w:rsidR="00C426E4" w:rsidRPr="00C426E4">
        <w:rPr>
          <w:rFonts w:ascii="Times New Roman" w:hAnsi="Times New Roman" w:cs="Times New Roman"/>
          <w:b/>
          <w:bCs/>
          <w:sz w:val="24"/>
          <w:szCs w:val="24"/>
        </w:rPr>
        <w:t xml:space="preserve">creşterea gradului de </w:t>
      </w:r>
      <w:r w:rsidRPr="00C426E4">
        <w:rPr>
          <w:rFonts w:ascii="Times New Roman" w:hAnsi="Times New Roman" w:cs="Times New Roman"/>
          <w:b/>
          <w:bCs/>
          <w:sz w:val="24"/>
          <w:szCs w:val="24"/>
        </w:rPr>
        <w:t>cuprindere în educaţie , o şansă egală pentru toţi elevii prin strategii de personalizare a procesului instructiv-educativ, prevenirea eşeculuişcolar;</w:t>
      </w:r>
    </w:p>
    <w:p w:rsidR="00DA0DC4" w:rsidRPr="00C426E4" w:rsidRDefault="00DA0DC4" w:rsidP="00DA0DC4">
      <w:pPr>
        <w:autoSpaceDE w:val="0"/>
        <w:autoSpaceDN w:val="0"/>
        <w:adjustRightInd w:val="0"/>
        <w:spacing w:after="0" w:line="240" w:lineRule="auto"/>
        <w:rPr>
          <w:rFonts w:ascii="Times New Roman" w:hAnsi="Times New Roman" w:cs="Times New Roman"/>
          <w:b/>
          <w:bCs/>
          <w:sz w:val="24"/>
          <w:szCs w:val="24"/>
        </w:rPr>
      </w:pPr>
      <w:r w:rsidRPr="00C426E4">
        <w:rPr>
          <w:rFonts w:ascii="Times New Roman" w:hAnsi="Times New Roman" w:cs="Times New Roman"/>
          <w:b/>
          <w:bCs/>
          <w:sz w:val="24"/>
          <w:szCs w:val="24"/>
        </w:rPr>
        <w:t>2. Crestereacalităţii si menţinereaactualităţiiactvităţii cadrelor didactce</w:t>
      </w:r>
    </w:p>
    <w:p w:rsidR="00DA0DC4" w:rsidRPr="00C426E4" w:rsidRDefault="00DA0DC4" w:rsidP="00DA0DC4">
      <w:pPr>
        <w:autoSpaceDE w:val="0"/>
        <w:autoSpaceDN w:val="0"/>
        <w:adjustRightInd w:val="0"/>
        <w:spacing w:after="0" w:line="240" w:lineRule="auto"/>
        <w:rPr>
          <w:rFonts w:ascii="Times New Roman" w:hAnsi="Times New Roman" w:cs="Times New Roman"/>
          <w:b/>
          <w:bCs/>
          <w:sz w:val="24"/>
          <w:szCs w:val="24"/>
        </w:rPr>
      </w:pPr>
      <w:r w:rsidRPr="00C426E4">
        <w:rPr>
          <w:rFonts w:ascii="Times New Roman" w:hAnsi="Times New Roman" w:cs="Times New Roman"/>
          <w:b/>
          <w:bCs/>
          <w:sz w:val="24"/>
          <w:szCs w:val="24"/>
        </w:rPr>
        <w:t>3. Îmbunătăţirea constantă a procesului instructiv-educativ</w:t>
      </w:r>
    </w:p>
    <w:p w:rsidR="00DA0DC4" w:rsidRPr="00C426E4" w:rsidRDefault="00DA0DC4" w:rsidP="00DA0DC4">
      <w:pPr>
        <w:autoSpaceDE w:val="0"/>
        <w:autoSpaceDN w:val="0"/>
        <w:adjustRightInd w:val="0"/>
        <w:spacing w:after="0" w:line="240" w:lineRule="auto"/>
        <w:rPr>
          <w:rFonts w:ascii="Times New Roman" w:hAnsi="Times New Roman" w:cs="Times New Roman"/>
          <w:b/>
          <w:bCs/>
          <w:sz w:val="24"/>
          <w:szCs w:val="24"/>
        </w:rPr>
      </w:pPr>
      <w:r w:rsidRPr="00C426E4">
        <w:rPr>
          <w:rFonts w:ascii="Times New Roman" w:hAnsi="Times New Roman" w:cs="Times New Roman"/>
          <w:b/>
          <w:bCs/>
          <w:sz w:val="24"/>
          <w:szCs w:val="24"/>
        </w:rPr>
        <w:t>4. Modernizarea şi dezvoltarea bazei materiale care să răspundă exigenţelor cadrelor didactceşi elevilor pentru îndeplinirea unui act educativ la nivelul standardelor europene</w:t>
      </w:r>
    </w:p>
    <w:p w:rsidR="00054EDC" w:rsidRPr="00C426E4" w:rsidRDefault="00DA0DC4" w:rsidP="00DA0DC4">
      <w:pPr>
        <w:rPr>
          <w:rFonts w:ascii="Times New Roman" w:hAnsi="Times New Roman" w:cs="Times New Roman"/>
          <w:b/>
          <w:sz w:val="24"/>
          <w:szCs w:val="24"/>
        </w:rPr>
      </w:pPr>
      <w:r w:rsidRPr="00C426E4">
        <w:rPr>
          <w:rFonts w:ascii="Times New Roman" w:hAnsi="Times New Roman" w:cs="Times New Roman"/>
          <w:b/>
          <w:bCs/>
          <w:sz w:val="24"/>
          <w:szCs w:val="24"/>
        </w:rPr>
        <w:t>5. Promovarea şicreşterea imaginii şcolii în comunitate</w:t>
      </w:r>
    </w:p>
    <w:p w:rsidR="00C426E4" w:rsidRDefault="00C426E4" w:rsidP="00620043">
      <w:pPr>
        <w:rPr>
          <w:sz w:val="24"/>
          <w:szCs w:val="24"/>
        </w:rPr>
      </w:pPr>
    </w:p>
    <w:p w:rsidR="00C426E4" w:rsidRDefault="00C426E4" w:rsidP="00620043">
      <w:pPr>
        <w:rPr>
          <w:sz w:val="24"/>
          <w:szCs w:val="24"/>
        </w:rPr>
      </w:pPr>
    </w:p>
    <w:p w:rsidR="00C426E4" w:rsidRDefault="00C426E4" w:rsidP="00620043">
      <w:pPr>
        <w:rPr>
          <w:sz w:val="24"/>
          <w:szCs w:val="24"/>
        </w:rPr>
      </w:pPr>
    </w:p>
    <w:p w:rsidR="00C426E4" w:rsidRDefault="00C426E4" w:rsidP="00620043">
      <w:pPr>
        <w:rPr>
          <w:sz w:val="24"/>
          <w:szCs w:val="24"/>
        </w:rPr>
      </w:pPr>
    </w:p>
    <w:p w:rsidR="00C426E4" w:rsidRDefault="00C426E4" w:rsidP="00620043">
      <w:pPr>
        <w:rPr>
          <w:sz w:val="24"/>
          <w:szCs w:val="24"/>
        </w:rPr>
      </w:pPr>
    </w:p>
    <w:tbl>
      <w:tblPr>
        <w:tblStyle w:val="TableGrid"/>
        <w:tblW w:w="0" w:type="auto"/>
        <w:tblLook w:val="04A0"/>
      </w:tblPr>
      <w:tblGrid>
        <w:gridCol w:w="2620"/>
        <w:gridCol w:w="2486"/>
        <w:gridCol w:w="4182"/>
      </w:tblGrid>
      <w:tr w:rsidR="00297A66" w:rsidTr="00717BA8">
        <w:tc>
          <w:tcPr>
            <w:tcW w:w="2651" w:type="dxa"/>
          </w:tcPr>
          <w:p w:rsidR="00297A66" w:rsidRDefault="00297A66" w:rsidP="00620043">
            <w:pPr>
              <w:rPr>
                <w:rFonts w:ascii="Times New Roman" w:hAnsi="Times New Roman" w:cs="Times New Roman"/>
                <w:b/>
                <w:sz w:val="24"/>
                <w:szCs w:val="24"/>
              </w:rPr>
            </w:pPr>
            <w:r>
              <w:rPr>
                <w:rFonts w:ascii="Times New Roman" w:hAnsi="Times New Roman" w:cs="Times New Roman"/>
                <w:b/>
                <w:sz w:val="24"/>
                <w:szCs w:val="24"/>
              </w:rPr>
              <w:lastRenderedPageBreak/>
              <w:t>ȚINTA STRATEGICĂ</w:t>
            </w:r>
          </w:p>
        </w:tc>
        <w:tc>
          <w:tcPr>
            <w:tcW w:w="2529" w:type="dxa"/>
          </w:tcPr>
          <w:p w:rsidR="00297A66" w:rsidRDefault="00297A66" w:rsidP="00620043">
            <w:pPr>
              <w:rPr>
                <w:rFonts w:ascii="Times New Roman" w:hAnsi="Times New Roman" w:cs="Times New Roman"/>
                <w:b/>
                <w:sz w:val="24"/>
                <w:szCs w:val="24"/>
              </w:rPr>
            </w:pPr>
            <w:r>
              <w:rPr>
                <w:rFonts w:ascii="Times New Roman" w:hAnsi="Times New Roman" w:cs="Times New Roman"/>
                <w:b/>
                <w:sz w:val="24"/>
                <w:szCs w:val="24"/>
              </w:rPr>
              <w:t>DOMENIUL FUNCȚIONAL</w:t>
            </w:r>
          </w:p>
        </w:tc>
        <w:tc>
          <w:tcPr>
            <w:tcW w:w="4108" w:type="dxa"/>
          </w:tcPr>
          <w:p w:rsidR="00297A66" w:rsidRDefault="00297A66" w:rsidP="00620043">
            <w:pPr>
              <w:rPr>
                <w:rFonts w:ascii="Times New Roman" w:hAnsi="Times New Roman" w:cs="Times New Roman"/>
                <w:b/>
                <w:sz w:val="24"/>
                <w:szCs w:val="24"/>
              </w:rPr>
            </w:pPr>
            <w:r>
              <w:rPr>
                <w:rFonts w:ascii="Times New Roman" w:hAnsi="Times New Roman" w:cs="Times New Roman"/>
                <w:b/>
                <w:sz w:val="24"/>
                <w:szCs w:val="24"/>
              </w:rPr>
              <w:t>OBIECTIVE STRATEGICE</w:t>
            </w:r>
          </w:p>
        </w:tc>
      </w:tr>
      <w:tr w:rsidR="00297A66" w:rsidRPr="00841E44" w:rsidTr="00717BA8">
        <w:tc>
          <w:tcPr>
            <w:tcW w:w="2651" w:type="dxa"/>
            <w:vMerge w:val="restart"/>
          </w:tcPr>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1. Asigurarea accesului la Școala Gimnazială nr.1 Fîrțăneștişicreşterea gradului de cuprindere în educație, o șansă egală pentru toți elevii prin strategii de personalizare a procesului instructiv-educativ,prevenirea eșecului școlar</w:t>
            </w:r>
          </w:p>
          <w:p w:rsidR="00297A66" w:rsidRPr="00841E44" w:rsidRDefault="00297A66" w:rsidP="00297A66">
            <w:pPr>
              <w:autoSpaceDE w:val="0"/>
              <w:autoSpaceDN w:val="0"/>
              <w:adjustRightInd w:val="0"/>
              <w:rPr>
                <w:rFonts w:ascii="Times New Roman" w:hAnsi="Times New Roman" w:cs="Times New Roman"/>
                <w:bCs/>
                <w:sz w:val="24"/>
                <w:szCs w:val="24"/>
              </w:rPr>
            </w:pPr>
          </w:p>
          <w:p w:rsidR="00297A66" w:rsidRPr="00841E44" w:rsidRDefault="00297A66" w:rsidP="00297A66">
            <w:pPr>
              <w:autoSpaceDE w:val="0"/>
              <w:autoSpaceDN w:val="0"/>
              <w:adjustRightInd w:val="0"/>
              <w:rPr>
                <w:rFonts w:ascii="Times New Roman" w:hAnsi="Times New Roman" w:cs="Times New Roman"/>
                <w:bCs/>
                <w:sz w:val="24"/>
                <w:szCs w:val="24"/>
              </w:rPr>
            </w:pPr>
          </w:p>
          <w:p w:rsidR="00297A66" w:rsidRPr="00841E44" w:rsidRDefault="00297A66" w:rsidP="00620043">
            <w:pPr>
              <w:rPr>
                <w:rFonts w:ascii="Times New Roman" w:hAnsi="Times New Roman" w:cs="Times New Roman"/>
                <w:sz w:val="24"/>
                <w:szCs w:val="24"/>
              </w:rPr>
            </w:pPr>
          </w:p>
        </w:tc>
        <w:tc>
          <w:tcPr>
            <w:tcW w:w="2529" w:type="dxa"/>
          </w:tcPr>
          <w:p w:rsidR="00297A66" w:rsidRPr="00841E44" w:rsidRDefault="00297A66" w:rsidP="00620043">
            <w:pPr>
              <w:rPr>
                <w:rFonts w:ascii="Times New Roman" w:hAnsi="Times New Roman" w:cs="Times New Roman"/>
                <w:sz w:val="24"/>
                <w:szCs w:val="24"/>
              </w:rPr>
            </w:pPr>
            <w:r w:rsidRPr="00841E44">
              <w:rPr>
                <w:rFonts w:ascii="Times New Roman" w:hAnsi="Times New Roman" w:cs="Times New Roman"/>
                <w:sz w:val="24"/>
                <w:szCs w:val="24"/>
              </w:rPr>
              <w:t>Dezvoltare curriculară</w:t>
            </w:r>
          </w:p>
        </w:tc>
        <w:tc>
          <w:tcPr>
            <w:tcW w:w="4108" w:type="dxa"/>
          </w:tcPr>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Stabilirea disciplinelor din CDȘ pentru fiecare clasă prin consultarea elevilor și părinților.</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Utilizarea eficientă în actul didactic a resurselor</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procedurale și materiale</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pentru a asigura progresul</w:t>
            </w:r>
          </w:p>
          <w:p w:rsidR="00297A66" w:rsidRPr="00841E44" w:rsidRDefault="00297A66" w:rsidP="00297A66">
            <w:pPr>
              <w:rPr>
                <w:rFonts w:ascii="Times New Roman" w:hAnsi="Times New Roman" w:cs="Times New Roman"/>
                <w:sz w:val="24"/>
                <w:szCs w:val="24"/>
              </w:rPr>
            </w:pPr>
            <w:r w:rsidRPr="00841E44">
              <w:rPr>
                <w:rFonts w:ascii="Times New Roman" w:hAnsi="Times New Roman" w:cs="Times New Roman"/>
                <w:bCs/>
                <w:sz w:val="24"/>
                <w:szCs w:val="24"/>
              </w:rPr>
              <w:t>individual al elevilor</w:t>
            </w:r>
          </w:p>
        </w:tc>
      </w:tr>
      <w:tr w:rsidR="00297A66" w:rsidRPr="00841E44" w:rsidTr="00717BA8">
        <w:tc>
          <w:tcPr>
            <w:tcW w:w="2651" w:type="dxa"/>
            <w:vMerge/>
          </w:tcPr>
          <w:p w:rsidR="00297A66" w:rsidRPr="00841E44" w:rsidRDefault="00297A66" w:rsidP="00620043">
            <w:pPr>
              <w:rPr>
                <w:rFonts w:ascii="Times New Roman" w:hAnsi="Times New Roman" w:cs="Times New Roman"/>
                <w:sz w:val="24"/>
                <w:szCs w:val="24"/>
              </w:rPr>
            </w:pPr>
          </w:p>
        </w:tc>
        <w:tc>
          <w:tcPr>
            <w:tcW w:w="2529" w:type="dxa"/>
          </w:tcPr>
          <w:p w:rsidR="00297A66" w:rsidRPr="00841E44" w:rsidRDefault="00297A66" w:rsidP="00620043">
            <w:pPr>
              <w:rPr>
                <w:rFonts w:ascii="Times New Roman" w:hAnsi="Times New Roman" w:cs="Times New Roman"/>
                <w:sz w:val="24"/>
                <w:szCs w:val="24"/>
              </w:rPr>
            </w:pPr>
            <w:r w:rsidRPr="00841E44">
              <w:rPr>
                <w:rFonts w:ascii="Times New Roman" w:hAnsi="Times New Roman" w:cs="Times New Roman"/>
                <w:sz w:val="24"/>
                <w:szCs w:val="24"/>
              </w:rPr>
              <w:t>Dezvoltarea resurselor umane</w:t>
            </w:r>
          </w:p>
        </w:tc>
        <w:tc>
          <w:tcPr>
            <w:tcW w:w="4108" w:type="dxa"/>
          </w:tcPr>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Stabilirea unor modalități variate de comunicare cu</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elevii pentru asigurarea</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suportului emoțional</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diferențiat în funcție de</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nevoile elevilor.</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Stabilirea activităților</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extracurriculare și a</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proiectelor educaționale,</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ținând cont de interesele șinevoile elevilor.</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Asigurarea unui climat care să favorizeze comunicarea și</w:t>
            </w:r>
          </w:p>
          <w:p w:rsidR="00297A66" w:rsidRPr="00841E44" w:rsidRDefault="00297A66" w:rsidP="00297A66">
            <w:pPr>
              <w:rPr>
                <w:rFonts w:ascii="Times New Roman" w:hAnsi="Times New Roman" w:cs="Times New Roman"/>
                <w:sz w:val="24"/>
                <w:szCs w:val="24"/>
              </w:rPr>
            </w:pPr>
            <w:r w:rsidRPr="00841E44">
              <w:rPr>
                <w:rFonts w:ascii="Times New Roman" w:hAnsi="Times New Roman" w:cs="Times New Roman"/>
                <w:bCs/>
                <w:sz w:val="24"/>
                <w:szCs w:val="24"/>
              </w:rPr>
              <w:t>dezvoltarea personală</w:t>
            </w:r>
          </w:p>
        </w:tc>
      </w:tr>
      <w:tr w:rsidR="00297A66" w:rsidRPr="00841E44" w:rsidTr="00717BA8">
        <w:tc>
          <w:tcPr>
            <w:tcW w:w="2651" w:type="dxa"/>
            <w:vMerge/>
          </w:tcPr>
          <w:p w:rsidR="00297A66" w:rsidRPr="00841E44" w:rsidRDefault="00297A66" w:rsidP="00620043">
            <w:pPr>
              <w:rPr>
                <w:rFonts w:ascii="Times New Roman" w:hAnsi="Times New Roman" w:cs="Times New Roman"/>
                <w:sz w:val="24"/>
                <w:szCs w:val="24"/>
              </w:rPr>
            </w:pPr>
          </w:p>
        </w:tc>
        <w:tc>
          <w:tcPr>
            <w:tcW w:w="2529" w:type="dxa"/>
          </w:tcPr>
          <w:p w:rsidR="00297A66" w:rsidRPr="00841E44" w:rsidRDefault="00297A66" w:rsidP="00620043">
            <w:pPr>
              <w:rPr>
                <w:rFonts w:ascii="Times New Roman" w:hAnsi="Times New Roman" w:cs="Times New Roman"/>
                <w:sz w:val="24"/>
                <w:szCs w:val="24"/>
              </w:rPr>
            </w:pPr>
            <w:r w:rsidRPr="00841E44">
              <w:rPr>
                <w:rFonts w:ascii="Times New Roman" w:hAnsi="Times New Roman" w:cs="Times New Roman"/>
                <w:sz w:val="24"/>
                <w:szCs w:val="24"/>
              </w:rPr>
              <w:t>Atragerea de resurse financiare și dezvoltarea bazei materiale</w:t>
            </w:r>
          </w:p>
        </w:tc>
        <w:tc>
          <w:tcPr>
            <w:tcW w:w="4108" w:type="dxa"/>
          </w:tcPr>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Conceperea şiexecuţia</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bugetului şcolii pentru</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obţinerea unui echilibru</w:t>
            </w:r>
          </w:p>
          <w:p w:rsidR="00297A66" w:rsidRPr="00841E44" w:rsidRDefault="00297A66" w:rsidP="00297A66">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bugetar.</w:t>
            </w:r>
          </w:p>
          <w:p w:rsidR="00297A66" w:rsidRPr="00841E44" w:rsidRDefault="00297A66" w:rsidP="00297A66">
            <w:pPr>
              <w:rPr>
                <w:rFonts w:ascii="Times New Roman" w:hAnsi="Times New Roman" w:cs="Times New Roman"/>
                <w:sz w:val="24"/>
                <w:szCs w:val="24"/>
              </w:rPr>
            </w:pPr>
            <w:r w:rsidRPr="00841E44">
              <w:rPr>
                <w:rFonts w:ascii="Times New Roman" w:hAnsi="Times New Roman" w:cs="Times New Roman"/>
                <w:bCs/>
                <w:sz w:val="24"/>
                <w:szCs w:val="24"/>
              </w:rPr>
              <w:t>Acordarea de burse elevilor ce aparțin grupurilor vulnerabile</w:t>
            </w:r>
          </w:p>
        </w:tc>
      </w:tr>
      <w:tr w:rsidR="00297A66" w:rsidRPr="00841E44" w:rsidTr="00717BA8">
        <w:tc>
          <w:tcPr>
            <w:tcW w:w="2651" w:type="dxa"/>
            <w:vMerge/>
          </w:tcPr>
          <w:p w:rsidR="00297A66" w:rsidRPr="00841E44" w:rsidRDefault="00297A66" w:rsidP="00620043">
            <w:pPr>
              <w:rPr>
                <w:rFonts w:ascii="Times New Roman" w:hAnsi="Times New Roman" w:cs="Times New Roman"/>
                <w:sz w:val="24"/>
                <w:szCs w:val="24"/>
              </w:rPr>
            </w:pPr>
          </w:p>
        </w:tc>
        <w:tc>
          <w:tcPr>
            <w:tcW w:w="2529" w:type="dxa"/>
          </w:tcPr>
          <w:p w:rsidR="00297A66" w:rsidRPr="00841E44" w:rsidRDefault="00297A66" w:rsidP="00620043">
            <w:pPr>
              <w:rPr>
                <w:rFonts w:ascii="Times New Roman" w:hAnsi="Times New Roman" w:cs="Times New Roman"/>
                <w:sz w:val="24"/>
                <w:szCs w:val="24"/>
              </w:rPr>
            </w:pPr>
            <w:r w:rsidRPr="00841E44">
              <w:rPr>
                <w:rFonts w:ascii="Times New Roman" w:hAnsi="Times New Roman" w:cs="Times New Roman"/>
                <w:sz w:val="24"/>
                <w:szCs w:val="24"/>
              </w:rPr>
              <w:t>Dezvoltarea relațiilor cu comunitatea locală</w:t>
            </w:r>
          </w:p>
        </w:tc>
        <w:tc>
          <w:tcPr>
            <w:tcW w:w="4108" w:type="dxa"/>
          </w:tcPr>
          <w:p w:rsidR="00297A66" w:rsidRPr="00841E44" w:rsidRDefault="00297A66" w:rsidP="00620043">
            <w:pPr>
              <w:rPr>
                <w:rFonts w:ascii="Times New Roman" w:hAnsi="Times New Roman" w:cs="Times New Roman"/>
                <w:sz w:val="24"/>
                <w:szCs w:val="24"/>
              </w:rPr>
            </w:pPr>
            <w:r w:rsidRPr="00841E44">
              <w:rPr>
                <w:rFonts w:ascii="Times New Roman" w:hAnsi="Times New Roman" w:cs="Times New Roman"/>
                <w:sz w:val="24"/>
                <w:szCs w:val="24"/>
              </w:rPr>
              <w:t>Coordonarea relațiilor cu reprezentanții comunității locale</w:t>
            </w:r>
          </w:p>
        </w:tc>
      </w:tr>
      <w:tr w:rsidR="00641A5F" w:rsidRPr="00841E44" w:rsidTr="00717BA8">
        <w:tc>
          <w:tcPr>
            <w:tcW w:w="2651" w:type="dxa"/>
            <w:vMerge w:val="restart"/>
          </w:tcPr>
          <w:p w:rsidR="00641A5F" w:rsidRPr="00841E44" w:rsidRDefault="00641A5F"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2.Creșterea calității și menținerea actualității activității cadrelor didactice</w:t>
            </w:r>
          </w:p>
          <w:p w:rsidR="00641A5F" w:rsidRPr="00841E44" w:rsidRDefault="00641A5F" w:rsidP="00620043">
            <w:pPr>
              <w:rPr>
                <w:rFonts w:ascii="Times New Roman" w:hAnsi="Times New Roman" w:cs="Times New Roman"/>
                <w:sz w:val="24"/>
                <w:szCs w:val="24"/>
              </w:rPr>
            </w:pPr>
          </w:p>
        </w:tc>
        <w:tc>
          <w:tcPr>
            <w:tcW w:w="2529" w:type="dxa"/>
          </w:tcPr>
          <w:p w:rsidR="00641A5F" w:rsidRPr="00841E44" w:rsidRDefault="00641A5F" w:rsidP="00620043">
            <w:pPr>
              <w:rPr>
                <w:rFonts w:ascii="Times New Roman" w:hAnsi="Times New Roman" w:cs="Times New Roman"/>
                <w:sz w:val="24"/>
                <w:szCs w:val="24"/>
              </w:rPr>
            </w:pPr>
            <w:r w:rsidRPr="00841E44">
              <w:rPr>
                <w:rFonts w:ascii="Times New Roman" w:hAnsi="Times New Roman" w:cs="Times New Roman"/>
                <w:sz w:val="24"/>
                <w:szCs w:val="24"/>
              </w:rPr>
              <w:t>Dezvoltare curriculară</w:t>
            </w:r>
          </w:p>
        </w:tc>
        <w:tc>
          <w:tcPr>
            <w:tcW w:w="4108" w:type="dxa"/>
          </w:tcPr>
          <w:p w:rsidR="00641A5F" w:rsidRPr="00841E44" w:rsidRDefault="00641A5F" w:rsidP="00620043">
            <w:pPr>
              <w:rPr>
                <w:rFonts w:ascii="Times New Roman" w:hAnsi="Times New Roman" w:cs="Times New Roman"/>
                <w:sz w:val="24"/>
                <w:szCs w:val="24"/>
              </w:rPr>
            </w:pPr>
            <w:r w:rsidRPr="00841E44">
              <w:rPr>
                <w:rFonts w:ascii="Times New Roman" w:hAnsi="Times New Roman" w:cs="Times New Roman"/>
                <w:sz w:val="24"/>
                <w:szCs w:val="24"/>
              </w:rPr>
              <w:t xml:space="preserve">Cunoașterea și aplicarea documentelor de politică educațională elaborate de MEN și ISJ- normative în vigoare. </w:t>
            </w:r>
          </w:p>
          <w:p w:rsidR="00641A5F" w:rsidRPr="00841E44" w:rsidRDefault="00641A5F" w:rsidP="00620043">
            <w:pPr>
              <w:rPr>
                <w:rFonts w:ascii="Times New Roman" w:hAnsi="Times New Roman" w:cs="Times New Roman"/>
                <w:sz w:val="24"/>
                <w:szCs w:val="24"/>
              </w:rPr>
            </w:pPr>
            <w:r w:rsidRPr="00841E44">
              <w:rPr>
                <w:rFonts w:ascii="Times New Roman" w:hAnsi="Times New Roman" w:cs="Times New Roman"/>
                <w:sz w:val="24"/>
                <w:szCs w:val="24"/>
              </w:rPr>
              <w:t>Creșterea eficienței demersului educațional</w:t>
            </w:r>
          </w:p>
        </w:tc>
      </w:tr>
      <w:tr w:rsidR="00641A5F" w:rsidRPr="00841E44" w:rsidTr="00717BA8">
        <w:tc>
          <w:tcPr>
            <w:tcW w:w="2651" w:type="dxa"/>
            <w:vMerge/>
          </w:tcPr>
          <w:p w:rsidR="00641A5F" w:rsidRPr="00841E44" w:rsidRDefault="00641A5F" w:rsidP="00620043">
            <w:pPr>
              <w:rPr>
                <w:rFonts w:ascii="Times New Roman" w:hAnsi="Times New Roman" w:cs="Times New Roman"/>
                <w:sz w:val="24"/>
                <w:szCs w:val="24"/>
              </w:rPr>
            </w:pPr>
          </w:p>
        </w:tc>
        <w:tc>
          <w:tcPr>
            <w:tcW w:w="2529" w:type="dxa"/>
          </w:tcPr>
          <w:p w:rsidR="00641A5F" w:rsidRPr="00841E44" w:rsidRDefault="00641A5F" w:rsidP="00641A5F">
            <w:pPr>
              <w:rPr>
                <w:rFonts w:ascii="Times New Roman" w:hAnsi="Times New Roman" w:cs="Times New Roman"/>
                <w:sz w:val="24"/>
                <w:szCs w:val="24"/>
              </w:rPr>
            </w:pPr>
            <w:r w:rsidRPr="00841E44">
              <w:rPr>
                <w:rFonts w:ascii="Times New Roman" w:hAnsi="Times New Roman" w:cs="Times New Roman"/>
                <w:sz w:val="24"/>
                <w:szCs w:val="24"/>
              </w:rPr>
              <w:t>Dezvoltarea resurselor umane</w:t>
            </w:r>
          </w:p>
          <w:p w:rsidR="00641A5F" w:rsidRPr="00841E44" w:rsidRDefault="00641A5F" w:rsidP="00620043">
            <w:pPr>
              <w:rPr>
                <w:rFonts w:ascii="Times New Roman" w:hAnsi="Times New Roman" w:cs="Times New Roman"/>
                <w:sz w:val="24"/>
                <w:szCs w:val="24"/>
              </w:rPr>
            </w:pPr>
          </w:p>
        </w:tc>
        <w:tc>
          <w:tcPr>
            <w:tcW w:w="4108" w:type="dxa"/>
          </w:tcPr>
          <w:p w:rsidR="00641A5F" w:rsidRPr="00841E44" w:rsidRDefault="00641A5F"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Asigurarea consultanţei</w:t>
            </w:r>
          </w:p>
          <w:p w:rsidR="00641A5F" w:rsidRPr="00841E44" w:rsidRDefault="00641A5F" w:rsidP="00641A5F">
            <w:pPr>
              <w:rPr>
                <w:rFonts w:ascii="Times New Roman" w:hAnsi="Times New Roman" w:cs="Times New Roman"/>
                <w:sz w:val="24"/>
                <w:szCs w:val="24"/>
              </w:rPr>
            </w:pPr>
            <w:r w:rsidRPr="00841E44">
              <w:rPr>
                <w:rFonts w:ascii="Times New Roman" w:hAnsi="Times New Roman" w:cs="Times New Roman"/>
                <w:bCs/>
                <w:sz w:val="24"/>
                <w:szCs w:val="24"/>
              </w:rPr>
              <w:t>didactice si educaţionale prin asistenţe la ore și activităţi demonstrative</w:t>
            </w:r>
          </w:p>
        </w:tc>
      </w:tr>
      <w:tr w:rsidR="00641A5F" w:rsidRPr="00841E44" w:rsidTr="00717BA8">
        <w:tc>
          <w:tcPr>
            <w:tcW w:w="2651" w:type="dxa"/>
            <w:vMerge/>
          </w:tcPr>
          <w:p w:rsidR="00641A5F" w:rsidRPr="00841E44" w:rsidRDefault="00641A5F" w:rsidP="00620043">
            <w:pPr>
              <w:rPr>
                <w:rFonts w:ascii="Times New Roman" w:hAnsi="Times New Roman" w:cs="Times New Roman"/>
                <w:sz w:val="24"/>
                <w:szCs w:val="24"/>
              </w:rPr>
            </w:pPr>
          </w:p>
        </w:tc>
        <w:tc>
          <w:tcPr>
            <w:tcW w:w="2529" w:type="dxa"/>
          </w:tcPr>
          <w:p w:rsidR="00641A5F" w:rsidRPr="00841E44" w:rsidRDefault="00641A5F" w:rsidP="00620043">
            <w:pPr>
              <w:rPr>
                <w:rFonts w:ascii="Times New Roman" w:hAnsi="Times New Roman" w:cs="Times New Roman"/>
                <w:sz w:val="24"/>
                <w:szCs w:val="24"/>
              </w:rPr>
            </w:pPr>
            <w:r w:rsidRPr="00841E44">
              <w:rPr>
                <w:rFonts w:ascii="Times New Roman" w:hAnsi="Times New Roman" w:cs="Times New Roman"/>
                <w:sz w:val="24"/>
                <w:szCs w:val="24"/>
              </w:rPr>
              <w:t>Atragerea de resurse financiare și dezvoltarea bazei materiale</w:t>
            </w:r>
          </w:p>
          <w:p w:rsidR="00641A5F" w:rsidRPr="00841E44" w:rsidRDefault="00641A5F" w:rsidP="00620043">
            <w:pPr>
              <w:rPr>
                <w:rFonts w:ascii="Times New Roman" w:hAnsi="Times New Roman" w:cs="Times New Roman"/>
                <w:sz w:val="24"/>
                <w:szCs w:val="24"/>
              </w:rPr>
            </w:pPr>
          </w:p>
          <w:p w:rsidR="00641A5F" w:rsidRPr="00841E44" w:rsidRDefault="00641A5F" w:rsidP="00620043">
            <w:pPr>
              <w:rPr>
                <w:rFonts w:ascii="Times New Roman" w:hAnsi="Times New Roman" w:cs="Times New Roman"/>
                <w:sz w:val="24"/>
                <w:szCs w:val="24"/>
              </w:rPr>
            </w:pPr>
            <w:r w:rsidRPr="00841E44">
              <w:rPr>
                <w:rFonts w:ascii="Times New Roman" w:hAnsi="Times New Roman" w:cs="Times New Roman"/>
                <w:sz w:val="24"/>
                <w:szCs w:val="24"/>
              </w:rPr>
              <w:t>Dezvoltarea relațiilor cu comunitatea locală</w:t>
            </w:r>
          </w:p>
        </w:tc>
        <w:tc>
          <w:tcPr>
            <w:tcW w:w="4108" w:type="dxa"/>
          </w:tcPr>
          <w:p w:rsidR="00641A5F" w:rsidRPr="00841E44" w:rsidRDefault="00641A5F"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Asigurarea bazei materiale necesare desfășurării</w:t>
            </w:r>
          </w:p>
          <w:p w:rsidR="00641A5F" w:rsidRPr="00841E44" w:rsidRDefault="00641A5F"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procesului instructiv în</w:t>
            </w:r>
          </w:p>
          <w:p w:rsidR="00641A5F" w:rsidRPr="00841E44" w:rsidRDefault="00641A5F"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condiţii moderne</w:t>
            </w:r>
          </w:p>
          <w:p w:rsidR="00641A5F" w:rsidRPr="00841E44" w:rsidRDefault="00641A5F"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Proiectarea demersurilor</w:t>
            </w:r>
          </w:p>
          <w:p w:rsidR="00641A5F" w:rsidRPr="00841E44" w:rsidRDefault="00641A5F"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necesare pentru realizarea dezvoltării instituţionale</w:t>
            </w:r>
          </w:p>
        </w:tc>
      </w:tr>
      <w:tr w:rsidR="00717BA8" w:rsidRPr="00841E44" w:rsidTr="00717BA8">
        <w:tc>
          <w:tcPr>
            <w:tcW w:w="2651" w:type="dxa"/>
            <w:vMerge w:val="restart"/>
          </w:tcPr>
          <w:p w:rsidR="00717BA8" w:rsidRPr="00841E44" w:rsidRDefault="00717BA8"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3.Îmbunătățirea constantă a procesului instructiv-educativ</w:t>
            </w:r>
          </w:p>
          <w:p w:rsidR="00717BA8" w:rsidRPr="00841E44" w:rsidRDefault="00717BA8" w:rsidP="00620043">
            <w:pPr>
              <w:rPr>
                <w:rFonts w:ascii="Times New Roman" w:hAnsi="Times New Roman" w:cs="Times New Roman"/>
                <w:sz w:val="24"/>
                <w:szCs w:val="24"/>
              </w:rPr>
            </w:pPr>
          </w:p>
        </w:tc>
        <w:tc>
          <w:tcPr>
            <w:tcW w:w="2529" w:type="dxa"/>
          </w:tcPr>
          <w:p w:rsidR="00717BA8" w:rsidRPr="00841E44" w:rsidRDefault="00717BA8" w:rsidP="00620043">
            <w:pPr>
              <w:rPr>
                <w:rFonts w:ascii="Times New Roman" w:hAnsi="Times New Roman" w:cs="Times New Roman"/>
                <w:sz w:val="24"/>
                <w:szCs w:val="24"/>
              </w:rPr>
            </w:pPr>
            <w:r w:rsidRPr="00841E44">
              <w:rPr>
                <w:rFonts w:ascii="Times New Roman" w:hAnsi="Times New Roman" w:cs="Times New Roman"/>
                <w:sz w:val="24"/>
                <w:szCs w:val="24"/>
              </w:rPr>
              <w:lastRenderedPageBreak/>
              <w:t>Dezvoltare curriculară</w:t>
            </w:r>
          </w:p>
        </w:tc>
        <w:tc>
          <w:tcPr>
            <w:tcW w:w="4108" w:type="dxa"/>
          </w:tcPr>
          <w:p w:rsidR="00717BA8" w:rsidRPr="00841E44" w:rsidRDefault="00717BA8"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Realizarea elementelor de lucru la nivelul cadrelor didactice/catedre/comisii</w:t>
            </w:r>
          </w:p>
          <w:p w:rsidR="00717BA8" w:rsidRPr="00841E44" w:rsidRDefault="00717BA8" w:rsidP="00641A5F">
            <w:pPr>
              <w:rPr>
                <w:rFonts w:ascii="Times New Roman" w:hAnsi="Times New Roman" w:cs="Times New Roman"/>
                <w:sz w:val="24"/>
                <w:szCs w:val="24"/>
              </w:rPr>
            </w:pPr>
            <w:r w:rsidRPr="00841E44">
              <w:rPr>
                <w:rFonts w:ascii="Times New Roman" w:hAnsi="Times New Roman" w:cs="Times New Roman"/>
                <w:bCs/>
                <w:sz w:val="24"/>
                <w:szCs w:val="24"/>
              </w:rPr>
              <w:lastRenderedPageBreak/>
              <w:t>metodice.</w:t>
            </w:r>
          </w:p>
        </w:tc>
      </w:tr>
      <w:tr w:rsidR="00717BA8" w:rsidRPr="00841E44" w:rsidTr="00717BA8">
        <w:tc>
          <w:tcPr>
            <w:tcW w:w="2651" w:type="dxa"/>
            <w:vMerge/>
          </w:tcPr>
          <w:p w:rsidR="00717BA8" w:rsidRPr="00841E44" w:rsidRDefault="00717BA8" w:rsidP="00620043">
            <w:pPr>
              <w:rPr>
                <w:rFonts w:ascii="Times New Roman" w:hAnsi="Times New Roman" w:cs="Times New Roman"/>
                <w:sz w:val="24"/>
                <w:szCs w:val="24"/>
              </w:rPr>
            </w:pPr>
          </w:p>
        </w:tc>
        <w:tc>
          <w:tcPr>
            <w:tcW w:w="2529" w:type="dxa"/>
          </w:tcPr>
          <w:p w:rsidR="00717BA8" w:rsidRPr="00841E44" w:rsidRDefault="00717BA8" w:rsidP="00641A5F">
            <w:pPr>
              <w:rPr>
                <w:rFonts w:ascii="Times New Roman" w:hAnsi="Times New Roman" w:cs="Times New Roman"/>
                <w:sz w:val="24"/>
                <w:szCs w:val="24"/>
              </w:rPr>
            </w:pPr>
            <w:r w:rsidRPr="00841E44">
              <w:rPr>
                <w:rFonts w:ascii="Times New Roman" w:hAnsi="Times New Roman" w:cs="Times New Roman"/>
                <w:sz w:val="24"/>
                <w:szCs w:val="24"/>
              </w:rPr>
              <w:t>Dezvoltarea resurselor umane</w:t>
            </w:r>
          </w:p>
          <w:p w:rsidR="00717BA8" w:rsidRPr="00841E44" w:rsidRDefault="00717BA8" w:rsidP="00620043">
            <w:pPr>
              <w:rPr>
                <w:rFonts w:ascii="Times New Roman" w:hAnsi="Times New Roman" w:cs="Times New Roman"/>
                <w:sz w:val="24"/>
                <w:szCs w:val="24"/>
              </w:rPr>
            </w:pPr>
          </w:p>
        </w:tc>
        <w:tc>
          <w:tcPr>
            <w:tcW w:w="4108" w:type="dxa"/>
          </w:tcPr>
          <w:p w:rsidR="00717BA8" w:rsidRPr="00841E44" w:rsidRDefault="00717BA8"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Organizarea echipelor de</w:t>
            </w:r>
          </w:p>
          <w:p w:rsidR="00717BA8" w:rsidRPr="00841E44" w:rsidRDefault="00717BA8"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lucru:</w:t>
            </w:r>
          </w:p>
          <w:p w:rsidR="00717BA8" w:rsidRPr="00841E44" w:rsidRDefault="00717BA8" w:rsidP="00641A5F">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Asigurarea unui climat care să favorizeze comunicarea și</w:t>
            </w:r>
          </w:p>
          <w:p w:rsidR="00717BA8" w:rsidRPr="00841E44" w:rsidRDefault="00717BA8" w:rsidP="00641A5F">
            <w:pPr>
              <w:rPr>
                <w:rFonts w:ascii="Times New Roman" w:hAnsi="Times New Roman" w:cs="Times New Roman"/>
                <w:sz w:val="24"/>
                <w:szCs w:val="24"/>
              </w:rPr>
            </w:pPr>
            <w:r w:rsidRPr="00841E44">
              <w:rPr>
                <w:rFonts w:ascii="Times New Roman" w:hAnsi="Times New Roman" w:cs="Times New Roman"/>
                <w:bCs/>
                <w:sz w:val="24"/>
                <w:szCs w:val="24"/>
              </w:rPr>
              <w:t>dezvoltarea personală</w:t>
            </w:r>
          </w:p>
        </w:tc>
      </w:tr>
      <w:tr w:rsidR="00717BA8" w:rsidRPr="00841E44" w:rsidTr="00717BA8">
        <w:tc>
          <w:tcPr>
            <w:tcW w:w="2651" w:type="dxa"/>
            <w:vMerge/>
          </w:tcPr>
          <w:p w:rsidR="00717BA8" w:rsidRPr="00841E44" w:rsidRDefault="00717BA8" w:rsidP="00620043">
            <w:pPr>
              <w:rPr>
                <w:rFonts w:ascii="Times New Roman" w:hAnsi="Times New Roman" w:cs="Times New Roman"/>
                <w:sz w:val="24"/>
                <w:szCs w:val="24"/>
              </w:rPr>
            </w:pPr>
          </w:p>
        </w:tc>
        <w:tc>
          <w:tcPr>
            <w:tcW w:w="2529" w:type="dxa"/>
          </w:tcPr>
          <w:p w:rsidR="00717BA8" w:rsidRPr="00841E44" w:rsidRDefault="00717BA8" w:rsidP="00641A5F">
            <w:pPr>
              <w:rPr>
                <w:rFonts w:ascii="Times New Roman" w:hAnsi="Times New Roman" w:cs="Times New Roman"/>
                <w:sz w:val="24"/>
                <w:szCs w:val="24"/>
              </w:rPr>
            </w:pPr>
            <w:r w:rsidRPr="00841E44">
              <w:rPr>
                <w:rFonts w:ascii="Times New Roman" w:hAnsi="Times New Roman" w:cs="Times New Roman"/>
                <w:sz w:val="24"/>
                <w:szCs w:val="24"/>
              </w:rPr>
              <w:t>Atragerea de resurse financiare și dezvoltarea bazei materiale</w:t>
            </w:r>
          </w:p>
          <w:p w:rsidR="00717BA8" w:rsidRPr="00841E44" w:rsidRDefault="00717BA8" w:rsidP="00620043">
            <w:pPr>
              <w:rPr>
                <w:rFonts w:ascii="Times New Roman" w:hAnsi="Times New Roman" w:cs="Times New Roman"/>
                <w:sz w:val="24"/>
                <w:szCs w:val="24"/>
              </w:rPr>
            </w:pPr>
          </w:p>
        </w:tc>
        <w:tc>
          <w:tcPr>
            <w:tcW w:w="4108" w:type="dxa"/>
          </w:tcPr>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Stabilirea bugetului pe anul 2019:</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Asigurarea condiţiilor</w:t>
            </w:r>
          </w:p>
          <w:p w:rsidR="00717BA8" w:rsidRPr="00841E44" w:rsidRDefault="00717BA8" w:rsidP="00717BA8">
            <w:pPr>
              <w:rPr>
                <w:rFonts w:ascii="Times New Roman" w:hAnsi="Times New Roman" w:cs="Times New Roman"/>
                <w:sz w:val="24"/>
                <w:szCs w:val="24"/>
              </w:rPr>
            </w:pPr>
            <w:r w:rsidRPr="00841E44">
              <w:rPr>
                <w:rFonts w:ascii="Times New Roman" w:hAnsi="Times New Roman" w:cs="Times New Roman"/>
                <w:bCs/>
                <w:sz w:val="24"/>
                <w:szCs w:val="24"/>
              </w:rPr>
              <w:t>adecvate pentru studiu și lucru în școală.</w:t>
            </w:r>
          </w:p>
        </w:tc>
      </w:tr>
      <w:tr w:rsidR="00717BA8" w:rsidRPr="00841E44" w:rsidTr="00717BA8">
        <w:tc>
          <w:tcPr>
            <w:tcW w:w="2651" w:type="dxa"/>
            <w:vMerge/>
          </w:tcPr>
          <w:p w:rsidR="00717BA8" w:rsidRPr="00841E44" w:rsidRDefault="00717BA8" w:rsidP="00620043">
            <w:pPr>
              <w:rPr>
                <w:rFonts w:ascii="Times New Roman" w:hAnsi="Times New Roman" w:cs="Times New Roman"/>
                <w:sz w:val="24"/>
                <w:szCs w:val="24"/>
              </w:rPr>
            </w:pPr>
          </w:p>
        </w:tc>
        <w:tc>
          <w:tcPr>
            <w:tcW w:w="2529" w:type="dxa"/>
          </w:tcPr>
          <w:p w:rsidR="00717BA8" w:rsidRPr="00841E44" w:rsidRDefault="00717BA8" w:rsidP="00620043">
            <w:pPr>
              <w:rPr>
                <w:rFonts w:ascii="Times New Roman" w:hAnsi="Times New Roman" w:cs="Times New Roman"/>
                <w:sz w:val="24"/>
                <w:szCs w:val="24"/>
              </w:rPr>
            </w:pPr>
            <w:r w:rsidRPr="00841E44">
              <w:rPr>
                <w:rFonts w:ascii="Times New Roman" w:hAnsi="Times New Roman" w:cs="Times New Roman"/>
                <w:sz w:val="24"/>
                <w:szCs w:val="24"/>
              </w:rPr>
              <w:t>Dezvoltarea relațiilor cu comunitatea locală</w:t>
            </w:r>
          </w:p>
        </w:tc>
        <w:tc>
          <w:tcPr>
            <w:tcW w:w="4108" w:type="dxa"/>
          </w:tcPr>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Coordonarea relaţiilor cu</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Reprezentanţiicomunităţiilocale.</w:t>
            </w:r>
          </w:p>
          <w:p w:rsidR="00717BA8" w:rsidRPr="00841E44" w:rsidRDefault="00717BA8" w:rsidP="00717BA8">
            <w:pPr>
              <w:rPr>
                <w:rFonts w:ascii="Times New Roman" w:hAnsi="Times New Roman" w:cs="Times New Roman"/>
                <w:sz w:val="24"/>
                <w:szCs w:val="24"/>
              </w:rPr>
            </w:pPr>
            <w:r w:rsidRPr="00841E44">
              <w:rPr>
                <w:rFonts w:ascii="Times New Roman" w:hAnsi="Times New Roman" w:cs="Times New Roman"/>
                <w:bCs/>
                <w:sz w:val="24"/>
                <w:szCs w:val="24"/>
              </w:rPr>
              <w:t>Încadrarea tradiţiilor școlii înmanifestăriletradiţionalealecomunităţii.</w:t>
            </w:r>
          </w:p>
        </w:tc>
      </w:tr>
      <w:tr w:rsidR="00717BA8" w:rsidRPr="00841E44" w:rsidTr="00717BA8">
        <w:tc>
          <w:tcPr>
            <w:tcW w:w="2651" w:type="dxa"/>
            <w:vMerge w:val="restart"/>
          </w:tcPr>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4.Modernizarea și dezvoltarea bazei materiale care să răspundă exigențelor cadrelor didactice și elevilor pentru îndeplinirea unui act educativ la nivelul standardurilor europene</w:t>
            </w:r>
          </w:p>
          <w:p w:rsidR="00717BA8" w:rsidRPr="00841E44" w:rsidRDefault="00717BA8" w:rsidP="00620043">
            <w:pPr>
              <w:rPr>
                <w:rFonts w:ascii="Times New Roman" w:hAnsi="Times New Roman" w:cs="Times New Roman"/>
                <w:sz w:val="24"/>
                <w:szCs w:val="24"/>
              </w:rPr>
            </w:pPr>
          </w:p>
        </w:tc>
        <w:tc>
          <w:tcPr>
            <w:tcW w:w="2529" w:type="dxa"/>
          </w:tcPr>
          <w:p w:rsidR="00717BA8" w:rsidRPr="00841E44" w:rsidRDefault="00717BA8" w:rsidP="00EF21B1">
            <w:pPr>
              <w:rPr>
                <w:rFonts w:ascii="Times New Roman" w:hAnsi="Times New Roman" w:cs="Times New Roman"/>
                <w:sz w:val="24"/>
                <w:szCs w:val="24"/>
              </w:rPr>
            </w:pPr>
            <w:r w:rsidRPr="00841E44">
              <w:rPr>
                <w:rFonts w:ascii="Times New Roman" w:hAnsi="Times New Roman" w:cs="Times New Roman"/>
                <w:sz w:val="24"/>
                <w:szCs w:val="24"/>
              </w:rPr>
              <w:t>Dezvoltare curriculară</w:t>
            </w:r>
          </w:p>
        </w:tc>
        <w:tc>
          <w:tcPr>
            <w:tcW w:w="4108" w:type="dxa"/>
          </w:tcPr>
          <w:p w:rsidR="00717BA8" w:rsidRPr="00841E44" w:rsidRDefault="00717BA8"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Achiziţionareaşi utilizarea unor materiale didactice,softurieducaţionaleşi</w:t>
            </w:r>
          </w:p>
          <w:p w:rsidR="00717BA8" w:rsidRPr="00841E44" w:rsidRDefault="00717BA8"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mijloace multimedia pentrucreştereaatractivităţiactivităţii didactice.</w:t>
            </w:r>
          </w:p>
        </w:tc>
      </w:tr>
      <w:tr w:rsidR="00717BA8" w:rsidRPr="00841E44" w:rsidTr="00717BA8">
        <w:tc>
          <w:tcPr>
            <w:tcW w:w="2651" w:type="dxa"/>
            <w:vMerge/>
          </w:tcPr>
          <w:p w:rsidR="00717BA8" w:rsidRPr="00841E44" w:rsidRDefault="00717BA8" w:rsidP="00620043">
            <w:pPr>
              <w:rPr>
                <w:rFonts w:ascii="Times New Roman" w:hAnsi="Times New Roman" w:cs="Times New Roman"/>
                <w:sz w:val="24"/>
                <w:szCs w:val="24"/>
              </w:rPr>
            </w:pPr>
          </w:p>
        </w:tc>
        <w:tc>
          <w:tcPr>
            <w:tcW w:w="2529" w:type="dxa"/>
          </w:tcPr>
          <w:p w:rsidR="00717BA8" w:rsidRPr="00841E44" w:rsidRDefault="00717BA8" w:rsidP="00EF21B1">
            <w:pPr>
              <w:rPr>
                <w:rFonts w:ascii="Times New Roman" w:hAnsi="Times New Roman" w:cs="Times New Roman"/>
                <w:sz w:val="24"/>
                <w:szCs w:val="24"/>
              </w:rPr>
            </w:pPr>
            <w:r w:rsidRPr="00841E44">
              <w:rPr>
                <w:rFonts w:ascii="Times New Roman" w:hAnsi="Times New Roman" w:cs="Times New Roman"/>
                <w:sz w:val="24"/>
                <w:szCs w:val="24"/>
              </w:rPr>
              <w:t>Dezvoltarea resurselor umane</w:t>
            </w:r>
          </w:p>
          <w:p w:rsidR="00717BA8" w:rsidRPr="00841E44" w:rsidRDefault="00717BA8" w:rsidP="00EF21B1">
            <w:pPr>
              <w:rPr>
                <w:rFonts w:ascii="Times New Roman" w:hAnsi="Times New Roman" w:cs="Times New Roman"/>
                <w:sz w:val="24"/>
                <w:szCs w:val="24"/>
              </w:rPr>
            </w:pPr>
          </w:p>
        </w:tc>
        <w:tc>
          <w:tcPr>
            <w:tcW w:w="4108" w:type="dxa"/>
          </w:tcPr>
          <w:p w:rsidR="00717BA8" w:rsidRPr="00841E44" w:rsidRDefault="00717BA8"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Formarea continuă a cadrelor didactice pentru folosirea la clasă a noilor echipamente.</w:t>
            </w:r>
          </w:p>
        </w:tc>
      </w:tr>
      <w:tr w:rsidR="00717BA8" w:rsidRPr="00841E44" w:rsidTr="00717BA8">
        <w:tc>
          <w:tcPr>
            <w:tcW w:w="2651" w:type="dxa"/>
            <w:vMerge/>
          </w:tcPr>
          <w:p w:rsidR="00717BA8" w:rsidRPr="00841E44" w:rsidRDefault="00717BA8" w:rsidP="00620043">
            <w:pPr>
              <w:rPr>
                <w:rFonts w:ascii="Times New Roman" w:hAnsi="Times New Roman" w:cs="Times New Roman"/>
                <w:sz w:val="24"/>
                <w:szCs w:val="24"/>
              </w:rPr>
            </w:pPr>
          </w:p>
        </w:tc>
        <w:tc>
          <w:tcPr>
            <w:tcW w:w="2529" w:type="dxa"/>
          </w:tcPr>
          <w:p w:rsidR="00717BA8" w:rsidRPr="00841E44" w:rsidRDefault="00717BA8" w:rsidP="00EF21B1">
            <w:pPr>
              <w:rPr>
                <w:rFonts w:ascii="Times New Roman" w:hAnsi="Times New Roman" w:cs="Times New Roman"/>
                <w:sz w:val="24"/>
                <w:szCs w:val="24"/>
              </w:rPr>
            </w:pPr>
            <w:r w:rsidRPr="00841E44">
              <w:rPr>
                <w:rFonts w:ascii="Times New Roman" w:hAnsi="Times New Roman" w:cs="Times New Roman"/>
                <w:sz w:val="24"/>
                <w:szCs w:val="24"/>
              </w:rPr>
              <w:t>Atragerea de resurse financiare și dezvoltarea bazei materiale</w:t>
            </w:r>
          </w:p>
          <w:p w:rsidR="00717BA8" w:rsidRPr="00841E44" w:rsidRDefault="00717BA8" w:rsidP="00EF21B1">
            <w:pPr>
              <w:rPr>
                <w:rFonts w:ascii="Times New Roman" w:hAnsi="Times New Roman" w:cs="Times New Roman"/>
                <w:sz w:val="24"/>
                <w:szCs w:val="24"/>
              </w:rPr>
            </w:pPr>
          </w:p>
        </w:tc>
        <w:tc>
          <w:tcPr>
            <w:tcW w:w="4108" w:type="dxa"/>
          </w:tcPr>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Conceperea şiexecuţia</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bugetului şcolii pentru</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obţinerea unui echilibru</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bugetar.</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Gestionarea, întreţinerea,</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menţinereaşiîmbunătăţireafuncţionalităţi patrimoniului</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şcolii pentru desfăşurarea în bune condiţii a procesului de</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învăţământşi a activităţilor</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extracurriculare.</w:t>
            </w:r>
          </w:p>
          <w:p w:rsidR="00717BA8" w:rsidRPr="00841E44" w:rsidRDefault="00717BA8" w:rsidP="00620043">
            <w:pPr>
              <w:rPr>
                <w:rFonts w:ascii="Times New Roman" w:hAnsi="Times New Roman" w:cs="Times New Roman"/>
                <w:sz w:val="24"/>
                <w:szCs w:val="24"/>
              </w:rPr>
            </w:pPr>
          </w:p>
        </w:tc>
      </w:tr>
      <w:tr w:rsidR="00717BA8" w:rsidRPr="00841E44" w:rsidTr="00717BA8">
        <w:tc>
          <w:tcPr>
            <w:tcW w:w="2651" w:type="dxa"/>
            <w:vMerge/>
          </w:tcPr>
          <w:p w:rsidR="00717BA8" w:rsidRPr="00841E44" w:rsidRDefault="00717BA8" w:rsidP="00620043">
            <w:pPr>
              <w:rPr>
                <w:rFonts w:ascii="Times New Roman" w:hAnsi="Times New Roman" w:cs="Times New Roman"/>
                <w:sz w:val="24"/>
                <w:szCs w:val="24"/>
              </w:rPr>
            </w:pPr>
          </w:p>
        </w:tc>
        <w:tc>
          <w:tcPr>
            <w:tcW w:w="2529" w:type="dxa"/>
          </w:tcPr>
          <w:p w:rsidR="00717BA8" w:rsidRPr="00841E44" w:rsidRDefault="00717BA8" w:rsidP="00EF21B1">
            <w:pPr>
              <w:rPr>
                <w:rFonts w:ascii="Times New Roman" w:hAnsi="Times New Roman" w:cs="Times New Roman"/>
                <w:sz w:val="24"/>
                <w:szCs w:val="24"/>
              </w:rPr>
            </w:pPr>
            <w:r w:rsidRPr="00841E44">
              <w:rPr>
                <w:rFonts w:ascii="Times New Roman" w:hAnsi="Times New Roman" w:cs="Times New Roman"/>
                <w:sz w:val="24"/>
                <w:szCs w:val="24"/>
              </w:rPr>
              <w:t>Dezvoltarea relațiilor cu comunitatea locală</w:t>
            </w:r>
          </w:p>
        </w:tc>
        <w:tc>
          <w:tcPr>
            <w:tcW w:w="4108" w:type="dxa"/>
          </w:tcPr>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Atragerea de surse financiare</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extrabugetare pentru</w:t>
            </w:r>
          </w:p>
          <w:p w:rsidR="00717BA8" w:rsidRPr="00841E44" w:rsidRDefault="00717BA8"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dezvoltarea bazei materiale aşcolii, mai ales din proiecte de</w:t>
            </w:r>
          </w:p>
          <w:p w:rsidR="00717BA8" w:rsidRPr="00841E44" w:rsidRDefault="00717BA8" w:rsidP="00717BA8">
            <w:pPr>
              <w:rPr>
                <w:rFonts w:ascii="Times New Roman" w:hAnsi="Times New Roman" w:cs="Times New Roman"/>
                <w:sz w:val="24"/>
                <w:szCs w:val="24"/>
              </w:rPr>
            </w:pPr>
            <w:r w:rsidRPr="00841E44">
              <w:rPr>
                <w:rFonts w:ascii="Times New Roman" w:hAnsi="Times New Roman" w:cs="Times New Roman"/>
                <w:bCs/>
                <w:sz w:val="24"/>
                <w:szCs w:val="24"/>
              </w:rPr>
              <w:t>finanţare externă.</w:t>
            </w:r>
          </w:p>
        </w:tc>
      </w:tr>
      <w:tr w:rsidR="00841E44" w:rsidRPr="00841E44" w:rsidTr="00717BA8">
        <w:tc>
          <w:tcPr>
            <w:tcW w:w="2651" w:type="dxa"/>
            <w:vMerge w:val="restart"/>
          </w:tcPr>
          <w:p w:rsidR="00841E44" w:rsidRPr="00841E44" w:rsidRDefault="00841E44" w:rsidP="00717BA8">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5.Promovarea și creșterea imaginii școlii în comunitate</w:t>
            </w:r>
          </w:p>
          <w:p w:rsidR="00841E44" w:rsidRPr="00841E44" w:rsidRDefault="00841E44" w:rsidP="00620043">
            <w:pPr>
              <w:rPr>
                <w:rFonts w:ascii="Times New Roman" w:hAnsi="Times New Roman" w:cs="Times New Roman"/>
                <w:sz w:val="24"/>
                <w:szCs w:val="24"/>
              </w:rPr>
            </w:pPr>
          </w:p>
        </w:tc>
        <w:tc>
          <w:tcPr>
            <w:tcW w:w="2529" w:type="dxa"/>
          </w:tcPr>
          <w:p w:rsidR="00841E44" w:rsidRPr="00841E44" w:rsidRDefault="00841E44" w:rsidP="00EF21B1">
            <w:pPr>
              <w:rPr>
                <w:rFonts w:ascii="Times New Roman" w:hAnsi="Times New Roman" w:cs="Times New Roman"/>
                <w:sz w:val="24"/>
                <w:szCs w:val="24"/>
              </w:rPr>
            </w:pPr>
            <w:r w:rsidRPr="00841E44">
              <w:rPr>
                <w:rFonts w:ascii="Times New Roman" w:hAnsi="Times New Roman" w:cs="Times New Roman"/>
                <w:sz w:val="24"/>
                <w:szCs w:val="24"/>
              </w:rPr>
              <w:t>Dezvoltare curriculară</w:t>
            </w:r>
          </w:p>
        </w:tc>
        <w:tc>
          <w:tcPr>
            <w:tcW w:w="4108" w:type="dxa"/>
          </w:tcPr>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Proiectul de promovare a imaginii instituționale</w:t>
            </w:r>
          </w:p>
        </w:tc>
      </w:tr>
      <w:tr w:rsidR="00841E44" w:rsidRPr="00841E44" w:rsidTr="00717BA8">
        <w:tc>
          <w:tcPr>
            <w:tcW w:w="2651" w:type="dxa"/>
            <w:vMerge/>
          </w:tcPr>
          <w:p w:rsidR="00841E44" w:rsidRPr="00841E44" w:rsidRDefault="00841E44" w:rsidP="00620043">
            <w:pPr>
              <w:rPr>
                <w:rFonts w:ascii="Times New Roman" w:hAnsi="Times New Roman" w:cs="Times New Roman"/>
                <w:sz w:val="24"/>
                <w:szCs w:val="24"/>
              </w:rPr>
            </w:pPr>
          </w:p>
        </w:tc>
        <w:tc>
          <w:tcPr>
            <w:tcW w:w="2529" w:type="dxa"/>
          </w:tcPr>
          <w:p w:rsidR="00841E44" w:rsidRPr="00841E44" w:rsidRDefault="00841E44" w:rsidP="00EF21B1">
            <w:pPr>
              <w:rPr>
                <w:rFonts w:ascii="Times New Roman" w:hAnsi="Times New Roman" w:cs="Times New Roman"/>
                <w:sz w:val="24"/>
                <w:szCs w:val="24"/>
              </w:rPr>
            </w:pPr>
            <w:r w:rsidRPr="00841E44">
              <w:rPr>
                <w:rFonts w:ascii="Times New Roman" w:hAnsi="Times New Roman" w:cs="Times New Roman"/>
                <w:sz w:val="24"/>
                <w:szCs w:val="24"/>
              </w:rPr>
              <w:t>Dezvoltarea resurselor umane</w:t>
            </w:r>
          </w:p>
          <w:p w:rsidR="00841E44" w:rsidRPr="00841E44" w:rsidRDefault="00841E44" w:rsidP="00EF21B1">
            <w:pPr>
              <w:rPr>
                <w:rFonts w:ascii="Times New Roman" w:hAnsi="Times New Roman" w:cs="Times New Roman"/>
                <w:sz w:val="24"/>
                <w:szCs w:val="24"/>
              </w:rPr>
            </w:pPr>
          </w:p>
        </w:tc>
        <w:tc>
          <w:tcPr>
            <w:tcW w:w="4108" w:type="dxa"/>
          </w:tcPr>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Implicarea elevilor și cadrelordidactice în popularizarearezultatelor școlii în rândulpărinților, comunității.</w:t>
            </w:r>
          </w:p>
        </w:tc>
      </w:tr>
      <w:tr w:rsidR="00841E44" w:rsidRPr="00841E44" w:rsidTr="00717BA8">
        <w:tc>
          <w:tcPr>
            <w:tcW w:w="2651" w:type="dxa"/>
            <w:vMerge/>
          </w:tcPr>
          <w:p w:rsidR="00841E44" w:rsidRPr="00841E44" w:rsidRDefault="00841E44" w:rsidP="00620043">
            <w:pPr>
              <w:rPr>
                <w:rFonts w:ascii="Times New Roman" w:hAnsi="Times New Roman" w:cs="Times New Roman"/>
                <w:sz w:val="24"/>
                <w:szCs w:val="24"/>
              </w:rPr>
            </w:pPr>
          </w:p>
        </w:tc>
        <w:tc>
          <w:tcPr>
            <w:tcW w:w="2529" w:type="dxa"/>
          </w:tcPr>
          <w:p w:rsidR="00841E44" w:rsidRPr="00841E44" w:rsidRDefault="00841E44" w:rsidP="00EF21B1">
            <w:pPr>
              <w:rPr>
                <w:rFonts w:ascii="Times New Roman" w:hAnsi="Times New Roman" w:cs="Times New Roman"/>
                <w:sz w:val="24"/>
                <w:szCs w:val="24"/>
              </w:rPr>
            </w:pPr>
            <w:r w:rsidRPr="00841E44">
              <w:rPr>
                <w:rFonts w:ascii="Times New Roman" w:hAnsi="Times New Roman" w:cs="Times New Roman"/>
                <w:sz w:val="24"/>
                <w:szCs w:val="24"/>
              </w:rPr>
              <w:t>Atragerea de resurse financiare și dezvoltarea bazei materiale</w:t>
            </w:r>
          </w:p>
          <w:p w:rsidR="00841E44" w:rsidRPr="00841E44" w:rsidRDefault="00841E44" w:rsidP="00EF21B1">
            <w:pPr>
              <w:rPr>
                <w:rFonts w:ascii="Times New Roman" w:hAnsi="Times New Roman" w:cs="Times New Roman"/>
                <w:sz w:val="24"/>
                <w:szCs w:val="24"/>
              </w:rPr>
            </w:pPr>
          </w:p>
        </w:tc>
        <w:tc>
          <w:tcPr>
            <w:tcW w:w="4108" w:type="dxa"/>
          </w:tcPr>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Implicarea părinților în</w:t>
            </w:r>
          </w:p>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acțiuni de promovare a</w:t>
            </w:r>
          </w:p>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imaginii școlii, realizarea de serbări, vizite,excursii</w:t>
            </w:r>
          </w:p>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tematice.</w:t>
            </w:r>
          </w:p>
        </w:tc>
      </w:tr>
      <w:tr w:rsidR="00841E44" w:rsidRPr="00841E44" w:rsidTr="00841E44">
        <w:tc>
          <w:tcPr>
            <w:tcW w:w="2651" w:type="dxa"/>
            <w:tcBorders>
              <w:top w:val="nil"/>
            </w:tcBorders>
          </w:tcPr>
          <w:p w:rsidR="00841E44" w:rsidRPr="00841E44" w:rsidRDefault="00841E44" w:rsidP="00620043">
            <w:pPr>
              <w:rPr>
                <w:rFonts w:ascii="Times New Roman" w:hAnsi="Times New Roman" w:cs="Times New Roman"/>
                <w:sz w:val="24"/>
                <w:szCs w:val="24"/>
              </w:rPr>
            </w:pPr>
          </w:p>
        </w:tc>
        <w:tc>
          <w:tcPr>
            <w:tcW w:w="2529" w:type="dxa"/>
          </w:tcPr>
          <w:p w:rsidR="00841E44" w:rsidRPr="00841E44" w:rsidRDefault="00841E44" w:rsidP="00EF21B1">
            <w:pPr>
              <w:rPr>
                <w:rFonts w:ascii="Times New Roman" w:hAnsi="Times New Roman" w:cs="Times New Roman"/>
                <w:sz w:val="24"/>
                <w:szCs w:val="24"/>
              </w:rPr>
            </w:pPr>
            <w:r w:rsidRPr="00841E44">
              <w:rPr>
                <w:rFonts w:ascii="Times New Roman" w:hAnsi="Times New Roman" w:cs="Times New Roman"/>
                <w:sz w:val="24"/>
                <w:szCs w:val="24"/>
              </w:rPr>
              <w:t>Dezvoltarea relațiilor cu comunitatea locală</w:t>
            </w:r>
          </w:p>
        </w:tc>
        <w:tc>
          <w:tcPr>
            <w:tcW w:w="4108" w:type="dxa"/>
          </w:tcPr>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Realizarea de parteneriate pentru desfășurarea de activități culturale în</w:t>
            </w:r>
          </w:p>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comunitate.</w:t>
            </w:r>
          </w:p>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Implicarea părinților în acțiuni de promovare a imaginii școlii, realizarea de serbări, vizite,excursii</w:t>
            </w:r>
          </w:p>
          <w:p w:rsidR="00841E44" w:rsidRPr="00841E44" w:rsidRDefault="00841E44" w:rsidP="00EF21B1">
            <w:pPr>
              <w:autoSpaceDE w:val="0"/>
              <w:autoSpaceDN w:val="0"/>
              <w:adjustRightInd w:val="0"/>
              <w:rPr>
                <w:rFonts w:ascii="Times New Roman" w:hAnsi="Times New Roman" w:cs="Times New Roman"/>
                <w:bCs/>
                <w:sz w:val="24"/>
                <w:szCs w:val="24"/>
              </w:rPr>
            </w:pPr>
            <w:r w:rsidRPr="00841E44">
              <w:rPr>
                <w:rFonts w:ascii="Times New Roman" w:hAnsi="Times New Roman" w:cs="Times New Roman"/>
                <w:bCs/>
                <w:sz w:val="24"/>
                <w:szCs w:val="24"/>
              </w:rPr>
              <w:t>tematice.</w:t>
            </w:r>
          </w:p>
        </w:tc>
      </w:tr>
    </w:tbl>
    <w:p w:rsidR="00054EDC" w:rsidRDefault="00054EDC" w:rsidP="00620043">
      <w:pPr>
        <w:rPr>
          <w:sz w:val="24"/>
          <w:szCs w:val="24"/>
        </w:rPr>
      </w:pPr>
    </w:p>
    <w:p w:rsidR="00054EDC" w:rsidRPr="003751E8" w:rsidRDefault="00054EDC" w:rsidP="00620043">
      <w:pPr>
        <w:rPr>
          <w:rFonts w:ascii="Times New Roman" w:hAnsi="Times New Roman" w:cs="Times New Roman"/>
          <w:b/>
          <w:sz w:val="24"/>
          <w:szCs w:val="24"/>
        </w:rPr>
      </w:pPr>
      <w:r w:rsidRPr="003751E8">
        <w:rPr>
          <w:rFonts w:ascii="Times New Roman" w:hAnsi="Times New Roman" w:cs="Times New Roman"/>
          <w:b/>
          <w:sz w:val="24"/>
          <w:szCs w:val="24"/>
        </w:rPr>
        <w:t>III.3 CONSULTAREA,MONITORIZAREA ȘI EVALUAREA PDI</w:t>
      </w:r>
    </w:p>
    <w:p w:rsidR="00054EDC" w:rsidRPr="003751E8" w:rsidRDefault="00054EDC" w:rsidP="00620043">
      <w:pPr>
        <w:rPr>
          <w:rFonts w:ascii="Times New Roman" w:hAnsi="Times New Roman" w:cs="Times New Roman"/>
          <w:b/>
          <w:sz w:val="24"/>
          <w:szCs w:val="24"/>
        </w:rPr>
      </w:pPr>
      <w:r w:rsidRPr="003751E8">
        <w:rPr>
          <w:rFonts w:ascii="Times New Roman" w:hAnsi="Times New Roman" w:cs="Times New Roman"/>
          <w:b/>
          <w:sz w:val="24"/>
          <w:szCs w:val="24"/>
        </w:rPr>
        <w:t>III.3.1.CONSULTARE</w:t>
      </w:r>
    </w:p>
    <w:p w:rsidR="004B0AEC" w:rsidRDefault="004B0AEC" w:rsidP="00620043">
      <w:pPr>
        <w:rPr>
          <w:sz w:val="24"/>
          <w:szCs w:val="24"/>
        </w:rPr>
      </w:pPr>
      <w:r>
        <w:rPr>
          <w:sz w:val="24"/>
          <w:szCs w:val="24"/>
        </w:rPr>
        <w:t>-Acțiuni în vederea actualizării, monitorizării, evaluării PDI:</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Pr>
          <w:rFonts w:ascii="TimesNewRomanPSMT" w:hAnsi="TimesNewRomanPSMT" w:cs="TimesNewRomanPSMT"/>
          <w:sz w:val="24"/>
          <w:szCs w:val="24"/>
        </w:rPr>
        <w:t>1</w:t>
      </w:r>
      <w:r w:rsidRPr="0031349C">
        <w:rPr>
          <w:rFonts w:ascii="Times New Roman" w:hAnsi="Times New Roman" w:cs="Times New Roman"/>
          <w:sz w:val="24"/>
          <w:szCs w:val="24"/>
        </w:rPr>
        <w:t>. Stabilirea echipei de lucru şi a responsabilităţilor.</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2. Informarea actorilor educaţionali în legătură cu procesul de elaborare a PDI.</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3. Culegerea informaţiilor pentru elaborarea PDI prin: chestionare aplicate elevilor, părinţilor,profesorilo</w:t>
      </w:r>
      <w:r w:rsidR="00DB0EC6" w:rsidRPr="0031349C">
        <w:rPr>
          <w:rFonts w:ascii="Times New Roman" w:hAnsi="Times New Roman" w:cs="Times New Roman"/>
          <w:sz w:val="24"/>
          <w:szCs w:val="24"/>
        </w:rPr>
        <w:t xml:space="preserve">rşcolii, </w:t>
      </w:r>
      <w:r w:rsidRPr="0031349C">
        <w:rPr>
          <w:rFonts w:ascii="Times New Roman" w:hAnsi="Times New Roman" w:cs="Times New Roman"/>
          <w:sz w:val="24"/>
          <w:szCs w:val="24"/>
        </w:rPr>
        <w:t>autorităţilor locale; interpretarea datelor statistice la nivel</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regional şi local. Aceste informaţii au fost corelate cu priorităţile identificate la nivel regional şi local</w:t>
      </w:r>
      <w:r w:rsidR="00DB0EC6" w:rsidRPr="0031349C">
        <w:rPr>
          <w:rFonts w:ascii="Times New Roman" w:hAnsi="Times New Roman" w:cs="Times New Roman"/>
          <w:sz w:val="24"/>
          <w:szCs w:val="24"/>
        </w:rPr>
        <w:t>.</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4. Colaborarea cu celelalte şcoli din judeţ pentru colectarea şi prelucrarea informaţiilor în vedereaanalizei mediului extern.</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5. Stabilirea priorităţilor, obiectivelor şi domeniilor care necesită dezvoltare.</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6. Prezentarea priorităţilor, obiectivelor şi domeniilor care necesită dezvoltare spre consultarepersonaluluişcolii, în cadrul Consiliului profesoral şi în cadrul şedinţelor de catedră, elevilor şcolii,în cadrul Consiliului elevilor, părinţilor, în cadrul întâlnirilor cu părinţiişi partenerilor sociali aişcolii.</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7. Structurarea sugestiilor formulate în urma consultărilor şi, pe baza acestora, reformulareaobiectivelorşipriorităţilor.</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8. Elaborarea planurilor operaţionale.</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Surse de informaţii:</w:t>
      </w:r>
    </w:p>
    <w:p w:rsidR="004B0AEC" w:rsidRPr="00EF21B1" w:rsidRDefault="004B0AEC" w:rsidP="009C107F">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Documente de proiectare a activităţiişcolii (documente ale catedrelor, comisiei diriginţilor,Consiliului elevilor, Consiliului reprezentativ al părinţilor, documente care atestă parteneriateleşcolii, oferta de şcolarizare);</w:t>
      </w:r>
    </w:p>
    <w:p w:rsidR="004B0AEC" w:rsidRPr="00EF21B1" w:rsidRDefault="004B0AEC" w:rsidP="009C107F">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Documente de analiză a activităţiişcolii (rapoarte ale catedrelor, rapoarte ale Consiliului deAdministraţie, rapoarte ale echipei manageriale, rapoarte ale celorlalte compartimente ale şcolii –secretariat, administraţie, contabilitate, bibliotecă);</w:t>
      </w:r>
    </w:p>
    <w:p w:rsidR="004B0AEC" w:rsidRPr="00EF21B1" w:rsidRDefault="004B0AEC" w:rsidP="009C107F">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Documente de prezentare şi promovare a şcolii;</w:t>
      </w:r>
    </w:p>
    <w:p w:rsidR="004B0AEC" w:rsidRPr="00EF21B1" w:rsidRDefault="004B0AEC" w:rsidP="009C107F">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Site-uri de prez</w:t>
      </w:r>
      <w:r w:rsidR="00DB0EC6" w:rsidRPr="00EF21B1">
        <w:rPr>
          <w:rFonts w:ascii="Times New Roman" w:hAnsi="Times New Roman" w:cs="Times New Roman"/>
          <w:sz w:val="24"/>
          <w:szCs w:val="24"/>
        </w:rPr>
        <w:t>entare a judeţului Galați;</w:t>
      </w:r>
    </w:p>
    <w:p w:rsidR="004B0AEC" w:rsidRPr="00EF21B1" w:rsidRDefault="004B0AEC" w:rsidP="009C107F">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Chestionare, discuţii, interviuri;</w:t>
      </w:r>
    </w:p>
    <w:p w:rsidR="004B0AEC" w:rsidRPr="0031349C" w:rsidRDefault="004B0AEC" w:rsidP="004B0AEC">
      <w:pPr>
        <w:rPr>
          <w:rFonts w:ascii="Times New Roman" w:hAnsi="Times New Roman" w:cs="Times New Roman"/>
          <w:sz w:val="24"/>
          <w:szCs w:val="24"/>
        </w:rPr>
      </w:pPr>
      <w:r w:rsidRPr="0031349C">
        <w:rPr>
          <w:rFonts w:ascii="Times New Roman" w:hAnsi="Times New Roman" w:cs="Times New Roman"/>
          <w:sz w:val="24"/>
          <w:szCs w:val="24"/>
        </w:rPr>
        <w:t>.</w:t>
      </w:r>
    </w:p>
    <w:p w:rsidR="003751E8" w:rsidRDefault="003751E8" w:rsidP="00620043">
      <w:pPr>
        <w:rPr>
          <w:rFonts w:ascii="Times New Roman" w:hAnsi="Times New Roman" w:cs="Times New Roman"/>
          <w:b/>
          <w:sz w:val="24"/>
          <w:szCs w:val="24"/>
        </w:rPr>
      </w:pPr>
    </w:p>
    <w:p w:rsidR="003751E8" w:rsidRDefault="003751E8" w:rsidP="00620043">
      <w:pPr>
        <w:rPr>
          <w:rFonts w:ascii="Times New Roman" w:hAnsi="Times New Roman" w:cs="Times New Roman"/>
          <w:b/>
          <w:sz w:val="24"/>
          <w:szCs w:val="24"/>
        </w:rPr>
      </w:pPr>
    </w:p>
    <w:p w:rsidR="003751E8" w:rsidRDefault="003751E8" w:rsidP="00620043">
      <w:pPr>
        <w:rPr>
          <w:rFonts w:ascii="Times New Roman" w:hAnsi="Times New Roman" w:cs="Times New Roman"/>
          <w:b/>
          <w:sz w:val="24"/>
          <w:szCs w:val="24"/>
        </w:rPr>
      </w:pPr>
    </w:p>
    <w:p w:rsidR="00054EDC" w:rsidRPr="003751E8" w:rsidRDefault="00054EDC" w:rsidP="00620043">
      <w:pPr>
        <w:rPr>
          <w:rFonts w:ascii="Times New Roman" w:hAnsi="Times New Roman" w:cs="Times New Roman"/>
          <w:b/>
          <w:sz w:val="24"/>
          <w:szCs w:val="24"/>
        </w:rPr>
      </w:pPr>
      <w:r w:rsidRPr="003751E8">
        <w:rPr>
          <w:rFonts w:ascii="Times New Roman" w:hAnsi="Times New Roman" w:cs="Times New Roman"/>
          <w:b/>
          <w:sz w:val="24"/>
          <w:szCs w:val="24"/>
        </w:rPr>
        <w:t>III.3.2.MONITORIZAREA ȘI EVALUAREA</w:t>
      </w:r>
    </w:p>
    <w:p w:rsidR="004B0AEC" w:rsidRPr="0031349C" w:rsidRDefault="004B0AEC" w:rsidP="003751E8">
      <w:pPr>
        <w:autoSpaceDE w:val="0"/>
        <w:autoSpaceDN w:val="0"/>
        <w:adjustRightInd w:val="0"/>
        <w:spacing w:after="0" w:line="240" w:lineRule="auto"/>
        <w:ind w:firstLine="708"/>
        <w:rPr>
          <w:rFonts w:ascii="Times New Roman" w:hAnsi="Times New Roman" w:cs="Times New Roman"/>
          <w:sz w:val="24"/>
          <w:szCs w:val="24"/>
        </w:rPr>
      </w:pPr>
      <w:r w:rsidRPr="0031349C">
        <w:rPr>
          <w:rFonts w:ascii="Times New Roman" w:hAnsi="Times New Roman" w:cs="Times New Roman"/>
          <w:sz w:val="24"/>
          <w:szCs w:val="24"/>
        </w:rPr>
        <w:lastRenderedPageBreak/>
        <w:t>Implementarea PDI - ului va fi realizată de către întregul personal al şcolii, iar procesul demonitorizareşi evaluare va fi asigurat de echipa de elaborare a PDI prin:</w:t>
      </w:r>
    </w:p>
    <w:p w:rsidR="004B0AEC" w:rsidRPr="00EF21B1" w:rsidRDefault="004B0AEC" w:rsidP="009C107F">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întâlniri şişedinţe de lucru lunare pentru informare, feed-back, actualizare;</w:t>
      </w:r>
    </w:p>
    <w:p w:rsidR="004B0AEC" w:rsidRPr="00EF21B1" w:rsidRDefault="004B0AEC" w:rsidP="009C107F">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prezentarea de rapoarte semestriale în cadrul Consiliului profesoral şi al Consiliului de</w:t>
      </w:r>
      <w:r w:rsidR="00DB0EC6" w:rsidRPr="00EF21B1">
        <w:rPr>
          <w:rFonts w:ascii="Times New Roman" w:hAnsi="Times New Roman" w:cs="Times New Roman"/>
          <w:sz w:val="24"/>
          <w:szCs w:val="24"/>
        </w:rPr>
        <w:t xml:space="preserve"> Administrație.</w:t>
      </w:r>
    </w:p>
    <w:p w:rsidR="004B0AEC" w:rsidRPr="00EF21B1" w:rsidRDefault="004B0AEC" w:rsidP="009C107F">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activităţi de control intern;</w:t>
      </w:r>
    </w:p>
    <w:p w:rsidR="004B0AEC" w:rsidRPr="00EF21B1" w:rsidRDefault="004B0AEC" w:rsidP="009C107F">
      <w:pPr>
        <w:pStyle w:val="ListParagraph"/>
        <w:numPr>
          <w:ilvl w:val="0"/>
          <w:numId w:val="48"/>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corectare periodică şi actualizare.</w:t>
      </w:r>
    </w:p>
    <w:p w:rsidR="003751E8" w:rsidRPr="0031349C" w:rsidRDefault="003751E8" w:rsidP="004B0AEC">
      <w:pPr>
        <w:autoSpaceDE w:val="0"/>
        <w:autoSpaceDN w:val="0"/>
        <w:adjustRightInd w:val="0"/>
        <w:spacing w:after="0" w:line="240" w:lineRule="auto"/>
        <w:rPr>
          <w:rFonts w:ascii="Times New Roman" w:hAnsi="Times New Roman" w:cs="Times New Roman"/>
          <w:sz w:val="24"/>
          <w:szCs w:val="24"/>
        </w:rPr>
      </w:pPr>
    </w:p>
    <w:p w:rsidR="004B0AEC" w:rsidRPr="0031349C" w:rsidRDefault="004B0AEC" w:rsidP="004B0AEC">
      <w:pPr>
        <w:autoSpaceDE w:val="0"/>
        <w:autoSpaceDN w:val="0"/>
        <w:adjustRightInd w:val="0"/>
        <w:spacing w:after="0" w:line="240" w:lineRule="auto"/>
        <w:rPr>
          <w:rFonts w:ascii="Times New Roman" w:hAnsi="Times New Roman" w:cs="Times New Roman"/>
          <w:b/>
          <w:bCs/>
          <w:sz w:val="24"/>
          <w:szCs w:val="24"/>
        </w:rPr>
      </w:pPr>
      <w:r w:rsidRPr="0031349C">
        <w:rPr>
          <w:rFonts w:ascii="Times New Roman" w:hAnsi="Times New Roman" w:cs="Times New Roman"/>
          <w:sz w:val="24"/>
          <w:szCs w:val="24"/>
        </w:rPr>
        <w:t xml:space="preserve">a) </w:t>
      </w:r>
      <w:r w:rsidRPr="0031349C">
        <w:rPr>
          <w:rFonts w:ascii="Times New Roman" w:hAnsi="Times New Roman" w:cs="Times New Roman"/>
          <w:b/>
          <w:bCs/>
          <w:sz w:val="24"/>
          <w:szCs w:val="24"/>
        </w:rPr>
        <w:t>Monitorizarea</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Monitorizarea acestui plan se va realiza</w:t>
      </w:r>
      <w:r w:rsidR="00DB0EC6" w:rsidRPr="0031349C">
        <w:rPr>
          <w:rFonts w:ascii="Times New Roman" w:hAnsi="Times New Roman" w:cs="Times New Roman"/>
          <w:sz w:val="24"/>
          <w:szCs w:val="24"/>
        </w:rPr>
        <w:t xml:space="preserve"> pe parcursul anului şcolar 2018 – 2019</w:t>
      </w:r>
      <w:r w:rsidRPr="0031349C">
        <w:rPr>
          <w:rFonts w:ascii="Times New Roman" w:hAnsi="Times New Roman" w:cs="Times New Roman"/>
          <w:sz w:val="24"/>
          <w:szCs w:val="24"/>
        </w:rPr>
        <w:t>urmărindu-semobilizarea eficientă a resurselor umane (profesori, elevi, părinţi) şi non-umane în vederea realizăriiindicatorilor de performanţă ce revin fiecărui obiectiv În procesul de monitorizare se urmăreşte :</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 comunicarea clară a obiectivelor şi concertarea tuturor eforturilor pentru realizarea lor;</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 mobilizarea exemplară a factorilor implicaţi în realizarea obiectivelor;</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 analiza unor soluţii în împrejurări complexe ce apar în derularea proiectelor.</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Ca instrumente de monitorizare se folosesc :</w:t>
      </w:r>
    </w:p>
    <w:p w:rsidR="004B0AEC" w:rsidRPr="00502653" w:rsidRDefault="004B0AEC" w:rsidP="00502653">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502653">
        <w:rPr>
          <w:rFonts w:ascii="Times New Roman" w:hAnsi="Times New Roman" w:cs="Times New Roman"/>
          <w:sz w:val="24"/>
          <w:szCs w:val="24"/>
        </w:rPr>
        <w:t>observaţiile;</w:t>
      </w:r>
    </w:p>
    <w:p w:rsidR="004B0AEC" w:rsidRPr="00502653" w:rsidRDefault="004B0AEC" w:rsidP="00502653">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502653">
        <w:rPr>
          <w:rFonts w:ascii="Times New Roman" w:hAnsi="Times New Roman" w:cs="Times New Roman"/>
          <w:sz w:val="24"/>
          <w:szCs w:val="24"/>
        </w:rPr>
        <w:t>discuţiile cu elevii;</w:t>
      </w:r>
    </w:p>
    <w:p w:rsidR="004B0AEC" w:rsidRPr="00502653" w:rsidRDefault="004B0AEC" w:rsidP="00502653">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502653">
        <w:rPr>
          <w:rFonts w:ascii="Times New Roman" w:hAnsi="Times New Roman" w:cs="Times New Roman"/>
          <w:sz w:val="24"/>
          <w:szCs w:val="24"/>
        </w:rPr>
        <w:t>asistenţa la ore;</w:t>
      </w:r>
    </w:p>
    <w:p w:rsidR="004B0AEC" w:rsidRPr="00502653" w:rsidRDefault="00EF21B1" w:rsidP="00502653">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sidRPr="00502653">
        <w:rPr>
          <w:rFonts w:ascii="Times New Roman" w:hAnsi="Times New Roman" w:cs="Times New Roman"/>
          <w:sz w:val="24"/>
          <w:szCs w:val="24"/>
        </w:rPr>
        <w:t>chestionare</w:t>
      </w:r>
      <w:r w:rsidR="004B0AEC" w:rsidRPr="00502653">
        <w:rPr>
          <w:rFonts w:ascii="Times New Roman" w:hAnsi="Times New Roman" w:cs="Times New Roman"/>
          <w:sz w:val="24"/>
          <w:szCs w:val="24"/>
        </w:rPr>
        <w:t xml:space="preserve"> scrise şi orale;</w:t>
      </w:r>
    </w:p>
    <w:p w:rsidR="004B0AEC" w:rsidRPr="00502653" w:rsidRDefault="00502653" w:rsidP="00502653">
      <w:pPr>
        <w:pStyle w:val="ListParagraph"/>
        <w:numPr>
          <w:ilvl w:val="0"/>
          <w:numId w:val="5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întâlniri î</w:t>
      </w:r>
      <w:r w:rsidR="004B0AEC" w:rsidRPr="00502653">
        <w:rPr>
          <w:rFonts w:ascii="Times New Roman" w:hAnsi="Times New Roman" w:cs="Times New Roman"/>
          <w:sz w:val="24"/>
          <w:szCs w:val="24"/>
        </w:rPr>
        <w:t>n cadrul comisiilor metodice din şcoală, Consiliu de administraţie, Consiliu</w:t>
      </w:r>
    </w:p>
    <w:p w:rsidR="004B0AEC" w:rsidRPr="0031349C" w:rsidRDefault="004B0AEC" w:rsidP="004B0AEC">
      <w:pPr>
        <w:rPr>
          <w:rFonts w:ascii="Times New Roman" w:hAnsi="Times New Roman" w:cs="Times New Roman"/>
          <w:sz w:val="24"/>
          <w:szCs w:val="24"/>
        </w:rPr>
      </w:pPr>
      <w:r w:rsidRPr="0031349C">
        <w:rPr>
          <w:rFonts w:ascii="Times New Roman" w:hAnsi="Times New Roman" w:cs="Times New Roman"/>
          <w:sz w:val="24"/>
          <w:szCs w:val="24"/>
        </w:rPr>
        <w:t>profesoral .</w:t>
      </w:r>
    </w:p>
    <w:p w:rsidR="004B0AEC" w:rsidRPr="003751E8" w:rsidRDefault="003751E8" w:rsidP="004B0AEC">
      <w:pPr>
        <w:rPr>
          <w:rFonts w:ascii="Times New Roman" w:hAnsi="Times New Roman" w:cs="Times New Roman"/>
          <w:b/>
          <w:sz w:val="24"/>
          <w:szCs w:val="24"/>
        </w:rPr>
      </w:pPr>
      <w:r w:rsidRPr="003751E8">
        <w:rPr>
          <w:rFonts w:ascii="Times New Roman" w:hAnsi="Times New Roman" w:cs="Times New Roman"/>
          <w:b/>
          <w:sz w:val="24"/>
          <w:szCs w:val="24"/>
        </w:rPr>
        <w:t>b)Evaluare</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Evaluarea PDI se va face atât pe parcursul derulării lui şi mai ales la finele anului şcolar</w:t>
      </w:r>
      <w:r w:rsidR="00DB0EC6" w:rsidRPr="0031349C">
        <w:rPr>
          <w:rFonts w:ascii="Times New Roman" w:hAnsi="Times New Roman" w:cs="Times New Roman"/>
          <w:sz w:val="24"/>
          <w:szCs w:val="24"/>
        </w:rPr>
        <w:t xml:space="preserve"> 2018- 2019</w:t>
      </w:r>
      <w:r w:rsidRPr="0031349C">
        <w:rPr>
          <w:rFonts w:ascii="Times New Roman" w:hAnsi="Times New Roman" w:cs="Times New Roman"/>
          <w:sz w:val="24"/>
          <w:szCs w:val="24"/>
        </w:rPr>
        <w:t xml:space="preserve"> când se vor inventaria indicatorii de performanţăşi se vor face corecturile necesarepentru un plan de acţiune a</w:t>
      </w:r>
      <w:r w:rsidR="00DB0EC6" w:rsidRPr="0031349C">
        <w:rPr>
          <w:rFonts w:ascii="Times New Roman" w:hAnsi="Times New Roman" w:cs="Times New Roman"/>
          <w:sz w:val="24"/>
          <w:szCs w:val="24"/>
        </w:rPr>
        <w:t xml:space="preserve">l şcolii viitor adaptat evident </w:t>
      </w:r>
      <w:r w:rsidRPr="0031349C">
        <w:rPr>
          <w:rFonts w:ascii="Times New Roman" w:hAnsi="Times New Roman" w:cs="Times New Roman"/>
          <w:sz w:val="24"/>
          <w:szCs w:val="24"/>
        </w:rPr>
        <w:t>situaţiilor ce se impun la momentul potrivit.</w:t>
      </w:r>
    </w:p>
    <w:p w:rsidR="004B0AEC" w:rsidRPr="0031349C" w:rsidRDefault="00DB0EC6"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 xml:space="preserve">  -</w:t>
      </w:r>
      <w:r w:rsidR="004B0AEC" w:rsidRPr="0031349C">
        <w:rPr>
          <w:rFonts w:ascii="Times New Roman" w:hAnsi="Times New Roman" w:cs="Times New Roman"/>
          <w:sz w:val="24"/>
          <w:szCs w:val="24"/>
        </w:rPr>
        <w:t>Instrumente de evaluare</w:t>
      </w:r>
      <w:r w:rsidR="00EF21B1">
        <w:rPr>
          <w:rFonts w:ascii="Times New Roman" w:hAnsi="Times New Roman" w:cs="Times New Roman"/>
          <w:sz w:val="24"/>
          <w:szCs w:val="24"/>
        </w:rPr>
        <w:t>:</w:t>
      </w:r>
    </w:p>
    <w:p w:rsidR="00217680" w:rsidRDefault="004B0AEC" w:rsidP="00217680">
      <w:pPr>
        <w:pStyle w:val="ListParagraph"/>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Evaluarea acestui proiect îşi propune proceduri prin care să se poată stabili următoarele</w:t>
      </w:r>
      <w:r w:rsidR="00217680" w:rsidRPr="00217680">
        <w:rPr>
          <w:rFonts w:ascii="Times New Roman" w:hAnsi="Times New Roman" w:cs="Times New Roman"/>
          <w:sz w:val="24"/>
          <w:szCs w:val="24"/>
        </w:rPr>
        <w:t>:</w:t>
      </w:r>
    </w:p>
    <w:p w:rsidR="004B0AEC" w:rsidRPr="00217680" w:rsidRDefault="004B0AEC" w:rsidP="009C107F">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raportul dintre performanţeleobţinuteşi cele intenţionate;</w:t>
      </w:r>
    </w:p>
    <w:p w:rsidR="004B0AEC" w:rsidRPr="00EF21B1" w:rsidRDefault="004B0AEC" w:rsidP="009C107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EF21B1">
        <w:rPr>
          <w:rFonts w:ascii="Times New Roman" w:hAnsi="Times New Roman" w:cs="Times New Roman"/>
          <w:sz w:val="24"/>
          <w:szCs w:val="24"/>
        </w:rPr>
        <w:t>acţiuni corective în situaţii când performanţa mai mică decât aşteptările.</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Evaluarea va fi făcută cu accent pe dezvoltarea sistemului de competenţe, folosind ca instrumente deevaluare următoarele:</w:t>
      </w:r>
    </w:p>
    <w:p w:rsidR="004B0AEC" w:rsidRPr="00217680" w:rsidRDefault="004B0AEC" w:rsidP="009C107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autoevaluare;</w:t>
      </w:r>
    </w:p>
    <w:p w:rsidR="004B0AEC" w:rsidRPr="00217680" w:rsidRDefault="004B0AEC" w:rsidP="009C107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interevaluări;</w:t>
      </w:r>
    </w:p>
    <w:p w:rsidR="004B0AEC" w:rsidRPr="00217680" w:rsidRDefault="004B0AEC" w:rsidP="009C107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declaraţii de intenţii</w:t>
      </w:r>
    </w:p>
    <w:p w:rsidR="004B0AEC" w:rsidRPr="00217680" w:rsidRDefault="004B0AEC" w:rsidP="009C107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interviuri de evaluare;</w:t>
      </w:r>
    </w:p>
    <w:p w:rsidR="004B0AEC" w:rsidRPr="00217680" w:rsidRDefault="004B0AEC" w:rsidP="009C107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observaţii folosind ghiduri de observaţie;</w:t>
      </w:r>
    </w:p>
    <w:p w:rsidR="004B0AEC" w:rsidRPr="00217680" w:rsidRDefault="004B0AEC" w:rsidP="009C107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fişe de apreciere;</w:t>
      </w:r>
    </w:p>
    <w:p w:rsidR="004B0AEC" w:rsidRPr="00217680" w:rsidRDefault="004B0AEC" w:rsidP="009C107F">
      <w:pPr>
        <w:pStyle w:val="ListParagraph"/>
        <w:numPr>
          <w:ilvl w:val="0"/>
          <w:numId w:val="49"/>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diferite rezultate materiale ale aplicării proiectului.</w:t>
      </w: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În toate evaluările care se referă la planificarea activităţilor din prezentul proiect al şcolii, se vaacorda atenţie următoarelor elemente :</w:t>
      </w:r>
    </w:p>
    <w:p w:rsidR="004B0AEC" w:rsidRPr="00217680" w:rsidRDefault="004B0AEC" w:rsidP="009C107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respectarea misiunii şi a viziunii;</w:t>
      </w:r>
    </w:p>
    <w:p w:rsidR="004B0AEC" w:rsidRPr="00217680" w:rsidRDefault="004B0AEC" w:rsidP="009C107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urmărirea respectării etapelor propuse prin proiect;</w:t>
      </w:r>
    </w:p>
    <w:p w:rsidR="004B0AEC" w:rsidRPr="00217680" w:rsidRDefault="004B0AEC" w:rsidP="009C107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analiza formulării obiectivelor pentru fiecare ţintă în parte;</w:t>
      </w:r>
    </w:p>
    <w:p w:rsidR="004B0AEC" w:rsidRPr="00217680" w:rsidRDefault="004B0AEC" w:rsidP="009C107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corelaţia dintre resurse si obiectivele alese;</w:t>
      </w:r>
    </w:p>
    <w:p w:rsidR="004B0AEC" w:rsidRPr="00217680" w:rsidRDefault="004B0AEC" w:rsidP="009C107F">
      <w:pPr>
        <w:pStyle w:val="ListParagraph"/>
        <w:numPr>
          <w:ilvl w:val="0"/>
          <w:numId w:val="51"/>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lastRenderedPageBreak/>
        <w:t>stabilirea corectă a indicatorilor de performanţăşi a modalităţilor de evaluare în cadrul fiecăreiţinte.</w:t>
      </w:r>
    </w:p>
    <w:p w:rsidR="003751E8" w:rsidRDefault="003751E8" w:rsidP="004B0AEC">
      <w:pPr>
        <w:autoSpaceDE w:val="0"/>
        <w:autoSpaceDN w:val="0"/>
        <w:adjustRightInd w:val="0"/>
        <w:spacing w:after="0" w:line="240" w:lineRule="auto"/>
        <w:rPr>
          <w:rFonts w:ascii="Times New Roman" w:hAnsi="Times New Roman" w:cs="Times New Roman"/>
          <w:sz w:val="24"/>
          <w:szCs w:val="24"/>
        </w:rPr>
      </w:pPr>
    </w:p>
    <w:p w:rsidR="003751E8" w:rsidRPr="0031349C" w:rsidRDefault="003751E8" w:rsidP="004B0AEC">
      <w:pPr>
        <w:autoSpaceDE w:val="0"/>
        <w:autoSpaceDN w:val="0"/>
        <w:adjustRightInd w:val="0"/>
        <w:spacing w:after="0" w:line="240" w:lineRule="auto"/>
        <w:rPr>
          <w:rFonts w:ascii="Times New Roman" w:hAnsi="Times New Roman" w:cs="Times New Roman"/>
          <w:sz w:val="24"/>
          <w:szCs w:val="24"/>
        </w:rPr>
      </w:pPr>
    </w:p>
    <w:p w:rsidR="004B0AEC" w:rsidRPr="0031349C" w:rsidRDefault="004B0AEC" w:rsidP="004B0AEC">
      <w:pPr>
        <w:autoSpaceDE w:val="0"/>
        <w:autoSpaceDN w:val="0"/>
        <w:adjustRightInd w:val="0"/>
        <w:spacing w:after="0" w:line="240" w:lineRule="auto"/>
        <w:rPr>
          <w:rFonts w:ascii="Times New Roman" w:hAnsi="Times New Roman" w:cs="Times New Roman"/>
          <w:b/>
          <w:bCs/>
          <w:sz w:val="24"/>
          <w:szCs w:val="24"/>
        </w:rPr>
      </w:pPr>
      <w:r w:rsidRPr="0031349C">
        <w:rPr>
          <w:rFonts w:ascii="Times New Roman" w:hAnsi="Times New Roman" w:cs="Times New Roman"/>
          <w:sz w:val="24"/>
          <w:szCs w:val="24"/>
        </w:rPr>
        <w:t xml:space="preserve">c) </w:t>
      </w:r>
      <w:r w:rsidR="003751E8">
        <w:rPr>
          <w:rFonts w:ascii="Times New Roman" w:hAnsi="Times New Roman" w:cs="Times New Roman"/>
          <w:b/>
          <w:bCs/>
          <w:sz w:val="24"/>
          <w:szCs w:val="24"/>
        </w:rPr>
        <w:t>Responsabilități</w:t>
      </w:r>
    </w:p>
    <w:p w:rsidR="00DB0EC6" w:rsidRPr="0031349C" w:rsidRDefault="004B0AEC" w:rsidP="00DB0EC6">
      <w:pPr>
        <w:rPr>
          <w:rFonts w:ascii="Times New Roman" w:hAnsi="Times New Roman" w:cs="Times New Roman"/>
          <w:sz w:val="24"/>
          <w:szCs w:val="24"/>
        </w:rPr>
      </w:pPr>
      <w:r w:rsidRPr="0031349C">
        <w:rPr>
          <w:rFonts w:ascii="Times New Roman" w:hAnsi="Times New Roman" w:cs="Times New Roman"/>
          <w:sz w:val="24"/>
          <w:szCs w:val="24"/>
        </w:rPr>
        <w:t>Responsabilităţile pentru actul de evaluare menit să furnizeze factorilor care gestionează activitateadeînvăţământ, informaţiile privind modul şi etapele de realizare a obiectivelor propuse, suntdistribuite astfel :</w:t>
      </w:r>
    </w:p>
    <w:p w:rsidR="004B0AEC" w:rsidRPr="00217680" w:rsidRDefault="00217680" w:rsidP="009C107F">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m</w:t>
      </w:r>
      <w:r w:rsidR="004B0AEC" w:rsidRPr="00217680">
        <w:rPr>
          <w:rFonts w:ascii="Times New Roman" w:hAnsi="Times New Roman" w:cs="Times New Roman"/>
          <w:sz w:val="24"/>
          <w:szCs w:val="24"/>
        </w:rPr>
        <w:t>anagerii pentru obiectivele legate de oferta educaţională, evoluţia în carieră a cadrelor didactice,creştereaperformanţelorşcolareşi parteneriate</w:t>
      </w:r>
      <w:r>
        <w:rPr>
          <w:rFonts w:ascii="Times New Roman" w:hAnsi="Times New Roman" w:cs="Times New Roman"/>
          <w:sz w:val="24"/>
          <w:szCs w:val="24"/>
        </w:rPr>
        <w:t>.</w:t>
      </w:r>
    </w:p>
    <w:p w:rsidR="004B0AEC" w:rsidRPr="00217680" w:rsidRDefault="00217680" w:rsidP="009C107F">
      <w:pPr>
        <w:pStyle w:val="ListParagraph"/>
        <w:numPr>
          <w:ilvl w:val="0"/>
          <w:numId w:val="5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4B0AEC" w:rsidRPr="00217680">
        <w:rPr>
          <w:rFonts w:ascii="Times New Roman" w:hAnsi="Times New Roman" w:cs="Times New Roman"/>
          <w:sz w:val="24"/>
          <w:szCs w:val="24"/>
        </w:rPr>
        <w:t>esponsabilii comisiilor metodice pentru creşterea randamentului şcolar.</w:t>
      </w:r>
    </w:p>
    <w:p w:rsidR="004B0AEC" w:rsidRPr="00217680" w:rsidRDefault="00217680" w:rsidP="009C107F">
      <w:pPr>
        <w:pStyle w:val="ListParagraph"/>
        <w:numPr>
          <w:ilvl w:val="0"/>
          <w:numId w:val="5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B0AEC" w:rsidRPr="00217680">
        <w:rPr>
          <w:rFonts w:ascii="Times New Roman" w:hAnsi="Times New Roman" w:cs="Times New Roman"/>
          <w:sz w:val="24"/>
          <w:szCs w:val="24"/>
        </w:rPr>
        <w:t>irectorul adjunct şi consilierul educativ pentru problemele de educaţie din şcoală, cât şipentrucele legate de activităţileextraşcolareşiextracurriculare.</w:t>
      </w:r>
    </w:p>
    <w:p w:rsidR="003751E8" w:rsidRDefault="003751E8" w:rsidP="004B0AEC">
      <w:pPr>
        <w:autoSpaceDE w:val="0"/>
        <w:autoSpaceDN w:val="0"/>
        <w:adjustRightInd w:val="0"/>
        <w:spacing w:after="0" w:line="240" w:lineRule="auto"/>
        <w:rPr>
          <w:rFonts w:ascii="Times New Roman" w:hAnsi="Times New Roman" w:cs="Times New Roman"/>
          <w:sz w:val="24"/>
          <w:szCs w:val="24"/>
        </w:rPr>
      </w:pPr>
    </w:p>
    <w:p w:rsidR="003751E8" w:rsidRPr="0031349C" w:rsidRDefault="003751E8" w:rsidP="004B0AEC">
      <w:pPr>
        <w:autoSpaceDE w:val="0"/>
        <w:autoSpaceDN w:val="0"/>
        <w:adjustRightInd w:val="0"/>
        <w:spacing w:after="0" w:line="240" w:lineRule="auto"/>
        <w:rPr>
          <w:rFonts w:ascii="Times New Roman" w:hAnsi="Times New Roman" w:cs="Times New Roman"/>
          <w:sz w:val="24"/>
          <w:szCs w:val="24"/>
        </w:rPr>
      </w:pPr>
    </w:p>
    <w:p w:rsidR="004B0AEC" w:rsidRDefault="004B0AEC" w:rsidP="004B0AEC">
      <w:pPr>
        <w:autoSpaceDE w:val="0"/>
        <w:autoSpaceDN w:val="0"/>
        <w:adjustRightInd w:val="0"/>
        <w:spacing w:after="0" w:line="240" w:lineRule="auto"/>
        <w:rPr>
          <w:rFonts w:ascii="Times New Roman" w:hAnsi="Times New Roman" w:cs="Times New Roman"/>
          <w:b/>
          <w:bCs/>
          <w:sz w:val="24"/>
          <w:szCs w:val="24"/>
        </w:rPr>
      </w:pPr>
      <w:r w:rsidRPr="0031349C">
        <w:rPr>
          <w:rFonts w:ascii="Times New Roman" w:hAnsi="Times New Roman" w:cs="Times New Roman"/>
          <w:sz w:val="24"/>
          <w:szCs w:val="24"/>
        </w:rPr>
        <w:t xml:space="preserve">d) </w:t>
      </w:r>
      <w:r w:rsidR="003751E8">
        <w:rPr>
          <w:rFonts w:ascii="Times New Roman" w:hAnsi="Times New Roman" w:cs="Times New Roman"/>
          <w:b/>
          <w:bCs/>
          <w:sz w:val="24"/>
          <w:szCs w:val="24"/>
        </w:rPr>
        <w:t>Indicatori de performanță</w:t>
      </w:r>
    </w:p>
    <w:p w:rsidR="003751E8" w:rsidRDefault="003751E8" w:rsidP="004B0AEC">
      <w:pPr>
        <w:autoSpaceDE w:val="0"/>
        <w:autoSpaceDN w:val="0"/>
        <w:adjustRightInd w:val="0"/>
        <w:spacing w:after="0" w:line="240" w:lineRule="auto"/>
        <w:rPr>
          <w:rFonts w:ascii="Times New Roman" w:hAnsi="Times New Roman" w:cs="Times New Roman"/>
          <w:b/>
          <w:bCs/>
          <w:sz w:val="24"/>
          <w:szCs w:val="24"/>
        </w:rPr>
      </w:pPr>
    </w:p>
    <w:p w:rsidR="003751E8" w:rsidRPr="0031349C" w:rsidRDefault="003751E8" w:rsidP="004B0AEC">
      <w:pPr>
        <w:autoSpaceDE w:val="0"/>
        <w:autoSpaceDN w:val="0"/>
        <w:adjustRightInd w:val="0"/>
        <w:spacing w:after="0" w:line="240" w:lineRule="auto"/>
        <w:rPr>
          <w:rFonts w:ascii="Times New Roman" w:hAnsi="Times New Roman" w:cs="Times New Roman"/>
          <w:b/>
          <w:bCs/>
          <w:sz w:val="24"/>
          <w:szCs w:val="24"/>
        </w:rPr>
      </w:pPr>
    </w:p>
    <w:p w:rsidR="004B0AEC" w:rsidRPr="0031349C" w:rsidRDefault="004B0AEC" w:rsidP="004B0AEC">
      <w:pPr>
        <w:autoSpaceDE w:val="0"/>
        <w:autoSpaceDN w:val="0"/>
        <w:adjustRightInd w:val="0"/>
        <w:spacing w:after="0" w:line="240" w:lineRule="auto"/>
        <w:rPr>
          <w:rFonts w:ascii="Times New Roman" w:hAnsi="Times New Roman" w:cs="Times New Roman"/>
          <w:sz w:val="24"/>
          <w:szCs w:val="24"/>
        </w:rPr>
      </w:pPr>
      <w:r w:rsidRPr="0031349C">
        <w:rPr>
          <w:rFonts w:ascii="Times New Roman" w:hAnsi="Times New Roman" w:cs="Times New Roman"/>
          <w:sz w:val="24"/>
          <w:szCs w:val="24"/>
        </w:rPr>
        <w:t>Prin perspectivă managerială o evaluare corectă şi oportună este menită să asigure ofuncţionare optimă sistemului de formare din şcoală. Dintre posibilii indicatori de performanţăamintim :</w:t>
      </w:r>
    </w:p>
    <w:p w:rsidR="004B0AEC" w:rsidRPr="00217680" w:rsidRDefault="004B0AEC" w:rsidP="009C107F">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furnizarea unor informaţii utile despre starea sistemului de formare din şcoală;</w:t>
      </w:r>
    </w:p>
    <w:p w:rsidR="004B0AEC" w:rsidRPr="00217680" w:rsidRDefault="004B0AEC" w:rsidP="009C107F">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stabilirea unor criterii obiective ca termeni de referinţă în evaluare pentru atribuirea desemnificaţii datelor obţinute prin evaluare şi emiterea de judecăţi de valoare (aprecieri obiective);</w:t>
      </w:r>
    </w:p>
    <w:p w:rsidR="004B0AEC" w:rsidRPr="00217680" w:rsidRDefault="004B0AEC" w:rsidP="009C107F">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enunţuri prin care să fie prezentate sintetic datele şi concluziile ce se desprind din evaluare;</w:t>
      </w:r>
    </w:p>
    <w:p w:rsidR="004B0AEC" w:rsidRPr="00217680" w:rsidRDefault="004B0AEC" w:rsidP="009C107F">
      <w:pPr>
        <w:pStyle w:val="ListParagraph"/>
        <w:numPr>
          <w:ilvl w:val="0"/>
          <w:numId w:val="53"/>
        </w:numPr>
        <w:autoSpaceDE w:val="0"/>
        <w:autoSpaceDN w:val="0"/>
        <w:adjustRightInd w:val="0"/>
        <w:spacing w:after="0" w:line="240" w:lineRule="auto"/>
        <w:rPr>
          <w:rFonts w:ascii="Times New Roman" w:hAnsi="Times New Roman" w:cs="Times New Roman"/>
          <w:sz w:val="24"/>
          <w:szCs w:val="24"/>
        </w:rPr>
      </w:pPr>
      <w:r w:rsidRPr="00217680">
        <w:rPr>
          <w:rFonts w:ascii="Times New Roman" w:hAnsi="Times New Roman" w:cs="Times New Roman"/>
          <w:sz w:val="24"/>
          <w:szCs w:val="24"/>
        </w:rPr>
        <w:t>adoptarea unor decizii corecte pentru reglarea sistemului atunci când prin monitorizare şievaluare se impune acest lucru</w:t>
      </w:r>
    </w:p>
    <w:p w:rsidR="004B0AEC" w:rsidRPr="0031349C" w:rsidRDefault="004B0AEC" w:rsidP="004B0AEC">
      <w:pPr>
        <w:rPr>
          <w:rFonts w:ascii="Times New Roman" w:hAnsi="Times New Roman" w:cs="Times New Roman"/>
          <w:sz w:val="24"/>
          <w:szCs w:val="24"/>
        </w:rPr>
      </w:pPr>
    </w:p>
    <w:p w:rsidR="00054EDC" w:rsidRPr="003751E8" w:rsidRDefault="00054EDC" w:rsidP="00620043">
      <w:pPr>
        <w:rPr>
          <w:rFonts w:ascii="Times New Roman" w:hAnsi="Times New Roman" w:cs="Times New Roman"/>
          <w:b/>
          <w:sz w:val="24"/>
          <w:szCs w:val="24"/>
        </w:rPr>
      </w:pPr>
      <w:r w:rsidRPr="003751E8">
        <w:rPr>
          <w:rFonts w:ascii="Times New Roman" w:hAnsi="Times New Roman" w:cs="Times New Roman"/>
          <w:b/>
          <w:sz w:val="24"/>
          <w:szCs w:val="24"/>
        </w:rPr>
        <w:t>III.4.PROGRAMUL ACTIVITĂȚII DE MONITORIZARE ȘI EVALUARE</w:t>
      </w:r>
    </w:p>
    <w:tbl>
      <w:tblPr>
        <w:tblStyle w:val="TableGrid"/>
        <w:tblW w:w="9424" w:type="dxa"/>
        <w:tblLook w:val="04A0"/>
      </w:tblPr>
      <w:tblGrid>
        <w:gridCol w:w="2962"/>
        <w:gridCol w:w="2250"/>
        <w:gridCol w:w="2126"/>
        <w:gridCol w:w="2086"/>
      </w:tblGrid>
      <w:tr w:rsidR="00054EDC" w:rsidTr="00BD6B3D">
        <w:trPr>
          <w:trHeight w:val="886"/>
        </w:trPr>
        <w:tc>
          <w:tcPr>
            <w:tcW w:w="2356" w:type="dxa"/>
          </w:tcPr>
          <w:p w:rsidR="00054EDC" w:rsidRDefault="004B0AEC" w:rsidP="00620043">
            <w:pPr>
              <w:rPr>
                <w:sz w:val="24"/>
                <w:szCs w:val="24"/>
              </w:rPr>
            </w:pPr>
            <w:r>
              <w:rPr>
                <w:sz w:val="24"/>
                <w:szCs w:val="24"/>
              </w:rPr>
              <w:t>Tipul activității</w:t>
            </w:r>
          </w:p>
        </w:tc>
        <w:tc>
          <w:tcPr>
            <w:tcW w:w="2356" w:type="dxa"/>
          </w:tcPr>
          <w:p w:rsidR="00054EDC" w:rsidRDefault="004B0AEC" w:rsidP="00620043">
            <w:pPr>
              <w:rPr>
                <w:sz w:val="24"/>
                <w:szCs w:val="24"/>
              </w:rPr>
            </w:pPr>
            <w:r>
              <w:rPr>
                <w:sz w:val="24"/>
                <w:szCs w:val="24"/>
              </w:rPr>
              <w:t>Responsabilitatea monitorizării și evaluării</w:t>
            </w:r>
          </w:p>
        </w:tc>
        <w:tc>
          <w:tcPr>
            <w:tcW w:w="2356" w:type="dxa"/>
          </w:tcPr>
          <w:p w:rsidR="00054EDC" w:rsidRDefault="004B0AEC" w:rsidP="00620043">
            <w:pPr>
              <w:rPr>
                <w:sz w:val="24"/>
                <w:szCs w:val="24"/>
              </w:rPr>
            </w:pPr>
            <w:r>
              <w:rPr>
                <w:sz w:val="24"/>
                <w:szCs w:val="24"/>
              </w:rPr>
              <w:t>Frecvența monitorizării</w:t>
            </w:r>
          </w:p>
        </w:tc>
        <w:tc>
          <w:tcPr>
            <w:tcW w:w="2356" w:type="dxa"/>
          </w:tcPr>
          <w:p w:rsidR="00054EDC" w:rsidRDefault="004B0AEC" w:rsidP="00620043">
            <w:pPr>
              <w:rPr>
                <w:sz w:val="24"/>
                <w:szCs w:val="24"/>
              </w:rPr>
            </w:pPr>
            <w:r>
              <w:rPr>
                <w:sz w:val="24"/>
                <w:szCs w:val="24"/>
              </w:rPr>
              <w:t>Datele întâlnirilor de analiză</w:t>
            </w:r>
          </w:p>
        </w:tc>
      </w:tr>
      <w:tr w:rsidR="00054EDC" w:rsidRPr="003751E8" w:rsidTr="00BD6B3D">
        <w:trPr>
          <w:trHeight w:val="1681"/>
        </w:trPr>
        <w:tc>
          <w:tcPr>
            <w:tcW w:w="2356" w:type="dxa"/>
          </w:tcPr>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Întocmirea seturilor</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de date care să</w:t>
            </w:r>
          </w:p>
          <w:p w:rsidR="00054EDC" w:rsidRPr="003751E8" w:rsidRDefault="00BD6B3D" w:rsidP="00DB0EC6">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sprijinemonitorizareaţintelor</w:t>
            </w:r>
          </w:p>
        </w:tc>
        <w:tc>
          <w:tcPr>
            <w:tcW w:w="2356" w:type="dxa"/>
          </w:tcPr>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Director</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Director adjunct</w:t>
            </w:r>
          </w:p>
          <w:p w:rsidR="00054EDC"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Responsabili comisii</w:t>
            </w:r>
          </w:p>
        </w:tc>
        <w:tc>
          <w:tcPr>
            <w:tcW w:w="2356" w:type="dxa"/>
          </w:tcPr>
          <w:p w:rsidR="00054EDC"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Lunar</w:t>
            </w:r>
          </w:p>
        </w:tc>
        <w:tc>
          <w:tcPr>
            <w:tcW w:w="2356" w:type="dxa"/>
          </w:tcPr>
          <w:p w:rsidR="00054EDC"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Decmbrie</w:t>
            </w:r>
          </w:p>
          <w:p w:rsidR="00BD6B3D"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Martie</w:t>
            </w:r>
          </w:p>
          <w:p w:rsidR="00BD6B3D" w:rsidRPr="003751E8" w:rsidRDefault="00BD6B3D" w:rsidP="00620043">
            <w:pPr>
              <w:rPr>
                <w:rFonts w:ascii="Times New Roman" w:hAnsi="Times New Roman" w:cs="Times New Roman"/>
                <w:sz w:val="24"/>
                <w:szCs w:val="24"/>
              </w:rPr>
            </w:pPr>
          </w:p>
        </w:tc>
      </w:tr>
      <w:tr w:rsidR="00054EDC" w:rsidRPr="003751E8" w:rsidTr="00BD6B3D">
        <w:trPr>
          <w:trHeight w:val="1711"/>
        </w:trPr>
        <w:tc>
          <w:tcPr>
            <w:tcW w:w="2356" w:type="dxa"/>
          </w:tcPr>
          <w:p w:rsidR="00054EDC" w:rsidRPr="003751E8" w:rsidRDefault="00054EDC" w:rsidP="00620043">
            <w:pPr>
              <w:rPr>
                <w:rFonts w:ascii="Times New Roman" w:hAnsi="Times New Roman" w:cs="Times New Roman"/>
                <w:sz w:val="24"/>
                <w:szCs w:val="24"/>
              </w:rPr>
            </w:pP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Monitorizarea</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periodică a</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implementării</w:t>
            </w:r>
          </w:p>
          <w:p w:rsidR="00BD6B3D"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acţiunilor individuale</w:t>
            </w:r>
          </w:p>
        </w:tc>
        <w:tc>
          <w:tcPr>
            <w:tcW w:w="2356" w:type="dxa"/>
          </w:tcPr>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Director adjunct</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Responsabil CEAC</w:t>
            </w:r>
          </w:p>
          <w:p w:rsidR="00054EDC"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Responsabili comisii</w:t>
            </w:r>
          </w:p>
        </w:tc>
        <w:tc>
          <w:tcPr>
            <w:tcW w:w="2356" w:type="dxa"/>
          </w:tcPr>
          <w:p w:rsidR="00054EDC"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Trimestrial</w:t>
            </w:r>
          </w:p>
        </w:tc>
        <w:tc>
          <w:tcPr>
            <w:tcW w:w="2356" w:type="dxa"/>
          </w:tcPr>
          <w:p w:rsidR="00054EDC"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Noiembrie</w:t>
            </w:r>
          </w:p>
          <w:p w:rsidR="00BD6B3D"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Mai</w:t>
            </w:r>
          </w:p>
          <w:p w:rsidR="00BD6B3D" w:rsidRPr="003751E8" w:rsidRDefault="00BD6B3D" w:rsidP="00620043">
            <w:pPr>
              <w:rPr>
                <w:rFonts w:ascii="Times New Roman" w:hAnsi="Times New Roman" w:cs="Times New Roman"/>
                <w:sz w:val="24"/>
                <w:szCs w:val="24"/>
              </w:rPr>
            </w:pPr>
          </w:p>
        </w:tc>
      </w:tr>
      <w:tr w:rsidR="00054EDC" w:rsidRPr="003751E8" w:rsidTr="00BD6B3D">
        <w:trPr>
          <w:trHeight w:val="1131"/>
        </w:trPr>
        <w:tc>
          <w:tcPr>
            <w:tcW w:w="2356" w:type="dxa"/>
          </w:tcPr>
          <w:p w:rsidR="00054EDC" w:rsidRPr="003751E8" w:rsidRDefault="00054EDC" w:rsidP="00620043">
            <w:pPr>
              <w:rPr>
                <w:rFonts w:ascii="Times New Roman" w:hAnsi="Times New Roman" w:cs="Times New Roman"/>
                <w:sz w:val="24"/>
                <w:szCs w:val="24"/>
              </w:rPr>
            </w:pP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Urmărirea</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progresului în</w:t>
            </w:r>
          </w:p>
          <w:p w:rsidR="00BD6B3D"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atingerea ţintelor</w:t>
            </w:r>
          </w:p>
        </w:tc>
        <w:tc>
          <w:tcPr>
            <w:tcW w:w="2356" w:type="dxa"/>
          </w:tcPr>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Director</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Responsabil CEAC</w:t>
            </w:r>
          </w:p>
          <w:p w:rsidR="00054EDC"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Responsabili comisii</w:t>
            </w:r>
          </w:p>
        </w:tc>
        <w:tc>
          <w:tcPr>
            <w:tcW w:w="2356" w:type="dxa"/>
          </w:tcPr>
          <w:p w:rsidR="00054EDC"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Anual</w:t>
            </w:r>
          </w:p>
        </w:tc>
        <w:tc>
          <w:tcPr>
            <w:tcW w:w="2356" w:type="dxa"/>
          </w:tcPr>
          <w:p w:rsidR="00054EDC"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Iulie</w:t>
            </w:r>
          </w:p>
          <w:p w:rsidR="00BD6B3D" w:rsidRPr="003751E8" w:rsidRDefault="00BD6B3D" w:rsidP="00620043">
            <w:pPr>
              <w:rPr>
                <w:rFonts w:ascii="Times New Roman" w:hAnsi="Times New Roman" w:cs="Times New Roman"/>
                <w:sz w:val="24"/>
                <w:szCs w:val="24"/>
              </w:rPr>
            </w:pPr>
          </w:p>
        </w:tc>
      </w:tr>
      <w:tr w:rsidR="00054EDC" w:rsidRPr="003751E8" w:rsidTr="00BD6B3D">
        <w:trPr>
          <w:trHeight w:val="306"/>
        </w:trPr>
        <w:tc>
          <w:tcPr>
            <w:tcW w:w="2356" w:type="dxa"/>
          </w:tcPr>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Stabilirea impactului</w:t>
            </w:r>
          </w:p>
          <w:p w:rsidR="00054EDC"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asupra comunităţii</w:t>
            </w:r>
          </w:p>
        </w:tc>
        <w:tc>
          <w:tcPr>
            <w:tcW w:w="2356" w:type="dxa"/>
          </w:tcPr>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Consiliul de</w:t>
            </w:r>
          </w:p>
          <w:p w:rsidR="00054EDC"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Administrație</w:t>
            </w:r>
          </w:p>
        </w:tc>
        <w:tc>
          <w:tcPr>
            <w:tcW w:w="2356" w:type="dxa"/>
          </w:tcPr>
          <w:p w:rsidR="00054EDC"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Anual</w:t>
            </w:r>
          </w:p>
        </w:tc>
        <w:tc>
          <w:tcPr>
            <w:tcW w:w="2356" w:type="dxa"/>
          </w:tcPr>
          <w:p w:rsidR="00054EDC"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Septembrie</w:t>
            </w:r>
          </w:p>
          <w:p w:rsidR="00BD6B3D" w:rsidRPr="003751E8" w:rsidRDefault="00BD6B3D" w:rsidP="00620043">
            <w:pPr>
              <w:rPr>
                <w:rFonts w:ascii="Times New Roman" w:hAnsi="Times New Roman" w:cs="Times New Roman"/>
                <w:sz w:val="24"/>
                <w:szCs w:val="24"/>
              </w:rPr>
            </w:pPr>
          </w:p>
        </w:tc>
      </w:tr>
      <w:tr w:rsidR="00BD6B3D" w:rsidRPr="003751E8" w:rsidTr="00BD6B3D">
        <w:trPr>
          <w:trHeight w:val="306"/>
        </w:trPr>
        <w:tc>
          <w:tcPr>
            <w:tcW w:w="2356" w:type="dxa"/>
          </w:tcPr>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Evaluarea</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progresului în</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atingerea ţintelor.</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Actualizarea</w:t>
            </w:r>
          </w:p>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acţiunilor din PDI în</w:t>
            </w:r>
          </w:p>
          <w:p w:rsidR="00BD6B3D"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lumina evaluării</w:t>
            </w:r>
          </w:p>
        </w:tc>
        <w:tc>
          <w:tcPr>
            <w:tcW w:w="2356" w:type="dxa"/>
          </w:tcPr>
          <w:p w:rsidR="00BD6B3D" w:rsidRPr="003751E8" w:rsidRDefault="00BD6B3D" w:rsidP="00BD6B3D">
            <w:pPr>
              <w:autoSpaceDE w:val="0"/>
              <w:autoSpaceDN w:val="0"/>
              <w:adjustRightInd w:val="0"/>
              <w:rPr>
                <w:rFonts w:ascii="Times New Roman" w:hAnsi="Times New Roman" w:cs="Times New Roman"/>
                <w:bCs/>
                <w:sz w:val="24"/>
                <w:szCs w:val="24"/>
              </w:rPr>
            </w:pPr>
            <w:r w:rsidRPr="003751E8">
              <w:rPr>
                <w:rFonts w:ascii="Times New Roman" w:hAnsi="Times New Roman" w:cs="Times New Roman"/>
                <w:bCs/>
                <w:sz w:val="24"/>
                <w:szCs w:val="24"/>
              </w:rPr>
              <w:t>Consiliul de</w:t>
            </w:r>
          </w:p>
          <w:p w:rsidR="00BD6B3D" w:rsidRPr="003751E8" w:rsidRDefault="00BD6B3D" w:rsidP="00BD6B3D">
            <w:pPr>
              <w:rPr>
                <w:rFonts w:ascii="Times New Roman" w:hAnsi="Times New Roman" w:cs="Times New Roman"/>
                <w:sz w:val="24"/>
                <w:szCs w:val="24"/>
              </w:rPr>
            </w:pPr>
            <w:r w:rsidRPr="003751E8">
              <w:rPr>
                <w:rFonts w:ascii="Times New Roman" w:hAnsi="Times New Roman" w:cs="Times New Roman"/>
                <w:bCs/>
                <w:sz w:val="24"/>
                <w:szCs w:val="24"/>
              </w:rPr>
              <w:t>Administrație</w:t>
            </w:r>
          </w:p>
        </w:tc>
        <w:tc>
          <w:tcPr>
            <w:tcW w:w="2356" w:type="dxa"/>
          </w:tcPr>
          <w:p w:rsidR="00BD6B3D"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Anual</w:t>
            </w:r>
          </w:p>
        </w:tc>
        <w:tc>
          <w:tcPr>
            <w:tcW w:w="2356" w:type="dxa"/>
          </w:tcPr>
          <w:p w:rsidR="00BD6B3D" w:rsidRPr="003751E8" w:rsidRDefault="00BD6B3D" w:rsidP="00620043">
            <w:pPr>
              <w:rPr>
                <w:rFonts w:ascii="Times New Roman" w:hAnsi="Times New Roman" w:cs="Times New Roman"/>
                <w:sz w:val="24"/>
                <w:szCs w:val="24"/>
              </w:rPr>
            </w:pPr>
            <w:r w:rsidRPr="003751E8">
              <w:rPr>
                <w:rFonts w:ascii="Times New Roman" w:hAnsi="Times New Roman" w:cs="Times New Roman"/>
                <w:sz w:val="24"/>
                <w:szCs w:val="24"/>
              </w:rPr>
              <w:t>Iulie</w:t>
            </w:r>
          </w:p>
          <w:p w:rsidR="00BD6B3D" w:rsidRPr="003751E8" w:rsidRDefault="00BD6B3D" w:rsidP="00620043">
            <w:pPr>
              <w:rPr>
                <w:rFonts w:ascii="Times New Roman" w:hAnsi="Times New Roman" w:cs="Times New Roman"/>
                <w:sz w:val="24"/>
                <w:szCs w:val="24"/>
              </w:rPr>
            </w:pPr>
          </w:p>
        </w:tc>
      </w:tr>
    </w:tbl>
    <w:p w:rsidR="00054EDC" w:rsidRPr="003751E8" w:rsidRDefault="00054EDC" w:rsidP="00620043">
      <w:pPr>
        <w:rPr>
          <w:rFonts w:ascii="Times New Roman" w:hAnsi="Times New Roman" w:cs="Times New Roman"/>
          <w:sz w:val="24"/>
          <w:szCs w:val="24"/>
        </w:rPr>
      </w:pPr>
    </w:p>
    <w:p w:rsidR="003751E8" w:rsidRPr="003751E8" w:rsidRDefault="003751E8" w:rsidP="00620043">
      <w:pPr>
        <w:rPr>
          <w:rFonts w:ascii="Times New Roman" w:hAnsi="Times New Roman" w:cs="Times New Roman"/>
          <w:sz w:val="24"/>
          <w:szCs w:val="24"/>
        </w:rPr>
      </w:pPr>
    </w:p>
    <w:p w:rsidR="003751E8" w:rsidRPr="003751E8" w:rsidRDefault="003751E8" w:rsidP="00620043">
      <w:pPr>
        <w:rPr>
          <w:rFonts w:ascii="Times New Roman" w:hAnsi="Times New Roman" w:cs="Times New Roman"/>
          <w:sz w:val="24"/>
          <w:szCs w:val="24"/>
        </w:rPr>
      </w:pPr>
    </w:p>
    <w:p w:rsidR="003751E8" w:rsidRDefault="003751E8" w:rsidP="00620043">
      <w:pPr>
        <w:rPr>
          <w:sz w:val="24"/>
          <w:szCs w:val="24"/>
        </w:rPr>
      </w:pPr>
    </w:p>
    <w:p w:rsidR="003751E8" w:rsidRDefault="003751E8" w:rsidP="00620043">
      <w:pPr>
        <w:rPr>
          <w:sz w:val="24"/>
          <w:szCs w:val="24"/>
        </w:rPr>
      </w:pPr>
      <w:r>
        <w:rPr>
          <w:sz w:val="24"/>
          <w:szCs w:val="24"/>
        </w:rPr>
        <w:t xml:space="preserve">     DIRECTOR,                                                                                     DIRECTOR ADJUNCT,</w:t>
      </w:r>
    </w:p>
    <w:p w:rsidR="003751E8" w:rsidRDefault="003751E8" w:rsidP="00620043">
      <w:pPr>
        <w:rPr>
          <w:sz w:val="24"/>
          <w:szCs w:val="24"/>
        </w:rPr>
      </w:pPr>
      <w:r>
        <w:rPr>
          <w:sz w:val="24"/>
          <w:szCs w:val="24"/>
        </w:rPr>
        <w:t>Prof. Filote Ioana                                                                           Prof. Ungureanu Maria</w:t>
      </w:r>
    </w:p>
    <w:p w:rsidR="00054EDC" w:rsidRDefault="00054EDC" w:rsidP="00620043">
      <w:pPr>
        <w:rPr>
          <w:sz w:val="24"/>
          <w:szCs w:val="24"/>
        </w:rPr>
      </w:pPr>
    </w:p>
    <w:p w:rsidR="0069031C" w:rsidRDefault="0069031C" w:rsidP="00F66624">
      <w:pPr>
        <w:rPr>
          <w:sz w:val="24"/>
          <w:szCs w:val="24"/>
        </w:rPr>
      </w:pPr>
    </w:p>
    <w:p w:rsidR="0069031C" w:rsidRDefault="0069031C" w:rsidP="0069031C">
      <w:pPr>
        <w:jc w:val="center"/>
      </w:pPr>
    </w:p>
    <w:sectPr w:rsidR="0069031C" w:rsidSect="00F5225A">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7F" w:rsidRDefault="00AA0E7F" w:rsidP="009F4879">
      <w:pPr>
        <w:spacing w:after="0" w:line="240" w:lineRule="auto"/>
      </w:pPr>
      <w:r>
        <w:separator/>
      </w:r>
    </w:p>
  </w:endnote>
  <w:endnote w:type="continuationSeparator" w:id="1">
    <w:p w:rsidR="00AA0E7F" w:rsidRDefault="00AA0E7F" w:rsidP="009F4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8999"/>
      <w:docPartObj>
        <w:docPartGallery w:val="Page Numbers (Bottom of Page)"/>
        <w:docPartUnique/>
      </w:docPartObj>
    </w:sdtPr>
    <w:sdtContent>
      <w:p w:rsidR="00177510" w:rsidRDefault="00661FFC">
        <w:pPr>
          <w:pStyle w:val="Footer"/>
        </w:pPr>
        <w:r w:rsidRPr="00661FFC">
          <w:rPr>
            <w:noProof/>
            <w:lang w:val="en-US" w:eastAsia="zh-TW"/>
          </w:rPr>
          <w:pict>
            <v:rect id="_x0000_s15361" style="position:absolute;margin-left:0;margin-top:0;width:60pt;height:70.5pt;z-index:251660288;mso-position-horizontal:center;mso-position-horizontal-relative:right-margin-area;mso-position-vertical:top;mso-position-vertical-relative:bottom-margin-area" stroked="f">
              <v:textbox style="mso-next-textbox:#_x0000_s15361">
                <w:txbxContent>
                  <w:sdt>
                    <w:sdtPr>
                      <w:rPr>
                        <w:rFonts w:asciiTheme="majorHAnsi" w:hAnsiTheme="majorHAnsi"/>
                        <w:sz w:val="48"/>
                        <w:szCs w:val="44"/>
                      </w:rPr>
                      <w:id w:val="565050901"/>
                      <w:docPartObj>
                        <w:docPartGallery w:val="Page Numbers (Margins)"/>
                        <w:docPartUnique/>
                      </w:docPartObj>
                    </w:sdtPr>
                    <w:sdtContent>
                      <w:sdt>
                        <w:sdtPr>
                          <w:rPr>
                            <w:rFonts w:asciiTheme="majorHAnsi" w:hAnsiTheme="majorHAnsi"/>
                            <w:sz w:val="48"/>
                            <w:szCs w:val="44"/>
                          </w:rPr>
                          <w:id w:val="565050902"/>
                          <w:docPartObj>
                            <w:docPartGallery w:val="Page Numbers (Margins)"/>
                            <w:docPartUnique/>
                          </w:docPartObj>
                        </w:sdtPr>
                        <w:sdtContent>
                          <w:p w:rsidR="00177510" w:rsidRDefault="00661FFC">
                            <w:pPr>
                              <w:jc w:val="center"/>
                              <w:rPr>
                                <w:rFonts w:asciiTheme="majorHAnsi" w:hAnsiTheme="majorHAnsi"/>
                                <w:sz w:val="48"/>
                                <w:szCs w:val="44"/>
                              </w:rPr>
                            </w:pPr>
                            <w:r w:rsidRPr="00661FFC">
                              <w:fldChar w:fldCharType="begin"/>
                            </w:r>
                            <w:r w:rsidR="00177510">
                              <w:instrText xml:space="preserve"> PAGE   \* MERGEFORMAT </w:instrText>
                            </w:r>
                            <w:r w:rsidRPr="00661FFC">
                              <w:fldChar w:fldCharType="separate"/>
                            </w:r>
                            <w:r w:rsidR="00B35C0D" w:rsidRPr="00B35C0D">
                              <w:rPr>
                                <w:rFonts w:asciiTheme="majorHAnsi" w:hAnsiTheme="majorHAnsi"/>
                                <w:noProof/>
                                <w:sz w:val="48"/>
                                <w:szCs w:val="44"/>
                              </w:rPr>
                              <w:t>23</w:t>
                            </w:r>
                            <w:r>
                              <w:rPr>
                                <w:rFonts w:asciiTheme="majorHAnsi" w:hAnsiTheme="majorHAnsi"/>
                                <w:noProof/>
                                <w:sz w:val="48"/>
                                <w:szCs w:val="44"/>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7F" w:rsidRDefault="00AA0E7F" w:rsidP="009F4879">
      <w:pPr>
        <w:spacing w:after="0" w:line="240" w:lineRule="auto"/>
      </w:pPr>
      <w:r>
        <w:separator/>
      </w:r>
    </w:p>
  </w:footnote>
  <w:footnote w:type="continuationSeparator" w:id="1">
    <w:p w:rsidR="00AA0E7F" w:rsidRDefault="00AA0E7F" w:rsidP="009F4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F19E"/>
      </v:shape>
    </w:pict>
  </w:numPicBullet>
  <w:abstractNum w:abstractNumId="0">
    <w:nsid w:val="01610D6B"/>
    <w:multiLevelType w:val="hybridMultilevel"/>
    <w:tmpl w:val="1F66F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9554B2"/>
    <w:multiLevelType w:val="hybridMultilevel"/>
    <w:tmpl w:val="F12EF84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1D130E"/>
    <w:multiLevelType w:val="hybridMultilevel"/>
    <w:tmpl w:val="F31E79D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9CD2140"/>
    <w:multiLevelType w:val="hybridMultilevel"/>
    <w:tmpl w:val="50622E1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2749BA"/>
    <w:multiLevelType w:val="hybridMultilevel"/>
    <w:tmpl w:val="63EE147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3DC1123"/>
    <w:multiLevelType w:val="hybridMultilevel"/>
    <w:tmpl w:val="DA604B00"/>
    <w:lvl w:ilvl="0" w:tplc="04180007">
      <w:start w:val="1"/>
      <w:numFmt w:val="bullet"/>
      <w:lvlText w:val=""/>
      <w:lvlJc w:val="left"/>
      <w:pPr>
        <w:ind w:left="804" w:hanging="360"/>
      </w:pPr>
      <w:rPr>
        <w:rFonts w:ascii="Symbol" w:hAnsi="Symbol" w:cs="Symbol" w:hint="default"/>
      </w:rPr>
    </w:lvl>
    <w:lvl w:ilvl="1" w:tplc="04180003">
      <w:start w:val="1"/>
      <w:numFmt w:val="bullet"/>
      <w:lvlText w:val="o"/>
      <w:lvlJc w:val="left"/>
      <w:pPr>
        <w:ind w:left="1524" w:hanging="360"/>
      </w:pPr>
      <w:rPr>
        <w:rFonts w:ascii="Courier New" w:hAnsi="Courier New" w:cs="Courier New" w:hint="default"/>
      </w:rPr>
    </w:lvl>
    <w:lvl w:ilvl="2" w:tplc="04180005">
      <w:start w:val="1"/>
      <w:numFmt w:val="bullet"/>
      <w:lvlText w:val=""/>
      <w:lvlJc w:val="left"/>
      <w:pPr>
        <w:ind w:left="2244" w:hanging="360"/>
      </w:pPr>
      <w:rPr>
        <w:rFonts w:ascii="Wingdings" w:hAnsi="Wingdings" w:cs="Wingdings" w:hint="default"/>
      </w:rPr>
    </w:lvl>
    <w:lvl w:ilvl="3" w:tplc="04180001">
      <w:start w:val="1"/>
      <w:numFmt w:val="bullet"/>
      <w:lvlText w:val=""/>
      <w:lvlJc w:val="left"/>
      <w:pPr>
        <w:ind w:left="2964" w:hanging="360"/>
      </w:pPr>
      <w:rPr>
        <w:rFonts w:ascii="Symbol" w:hAnsi="Symbol" w:cs="Symbol" w:hint="default"/>
      </w:rPr>
    </w:lvl>
    <w:lvl w:ilvl="4" w:tplc="04180003">
      <w:start w:val="1"/>
      <w:numFmt w:val="bullet"/>
      <w:lvlText w:val="o"/>
      <w:lvlJc w:val="left"/>
      <w:pPr>
        <w:ind w:left="3684" w:hanging="360"/>
      </w:pPr>
      <w:rPr>
        <w:rFonts w:ascii="Courier New" w:hAnsi="Courier New" w:cs="Courier New" w:hint="default"/>
      </w:rPr>
    </w:lvl>
    <w:lvl w:ilvl="5" w:tplc="04180005">
      <w:start w:val="1"/>
      <w:numFmt w:val="bullet"/>
      <w:lvlText w:val=""/>
      <w:lvlJc w:val="left"/>
      <w:pPr>
        <w:ind w:left="4404" w:hanging="360"/>
      </w:pPr>
      <w:rPr>
        <w:rFonts w:ascii="Wingdings" w:hAnsi="Wingdings" w:cs="Wingdings" w:hint="default"/>
      </w:rPr>
    </w:lvl>
    <w:lvl w:ilvl="6" w:tplc="04180001">
      <w:start w:val="1"/>
      <w:numFmt w:val="bullet"/>
      <w:lvlText w:val=""/>
      <w:lvlJc w:val="left"/>
      <w:pPr>
        <w:ind w:left="5124" w:hanging="360"/>
      </w:pPr>
      <w:rPr>
        <w:rFonts w:ascii="Symbol" w:hAnsi="Symbol" w:cs="Symbol" w:hint="default"/>
      </w:rPr>
    </w:lvl>
    <w:lvl w:ilvl="7" w:tplc="04180003">
      <w:start w:val="1"/>
      <w:numFmt w:val="bullet"/>
      <w:lvlText w:val="o"/>
      <w:lvlJc w:val="left"/>
      <w:pPr>
        <w:ind w:left="5844" w:hanging="360"/>
      </w:pPr>
      <w:rPr>
        <w:rFonts w:ascii="Courier New" w:hAnsi="Courier New" w:cs="Courier New" w:hint="default"/>
      </w:rPr>
    </w:lvl>
    <w:lvl w:ilvl="8" w:tplc="04180005">
      <w:start w:val="1"/>
      <w:numFmt w:val="bullet"/>
      <w:lvlText w:val=""/>
      <w:lvlJc w:val="left"/>
      <w:pPr>
        <w:ind w:left="6564" w:hanging="360"/>
      </w:pPr>
      <w:rPr>
        <w:rFonts w:ascii="Wingdings" w:hAnsi="Wingdings" w:cs="Wingdings" w:hint="default"/>
      </w:rPr>
    </w:lvl>
  </w:abstractNum>
  <w:abstractNum w:abstractNumId="6">
    <w:nsid w:val="14B879E1"/>
    <w:multiLevelType w:val="hybridMultilevel"/>
    <w:tmpl w:val="DED89AB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8232DC7"/>
    <w:multiLevelType w:val="hybridMultilevel"/>
    <w:tmpl w:val="DB0E653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2648A5"/>
    <w:multiLevelType w:val="hybridMultilevel"/>
    <w:tmpl w:val="A816DAE4"/>
    <w:lvl w:ilvl="0" w:tplc="04180007">
      <w:start w:val="1"/>
      <w:numFmt w:val="bullet"/>
      <w:lvlText w:val=""/>
      <w:lvlJc w:val="left"/>
      <w:pPr>
        <w:ind w:left="804" w:hanging="360"/>
      </w:pPr>
      <w:rPr>
        <w:rFonts w:ascii="Symbol" w:hAnsi="Symbol" w:cs="Symbol" w:hint="default"/>
      </w:rPr>
    </w:lvl>
    <w:lvl w:ilvl="1" w:tplc="04180003">
      <w:start w:val="1"/>
      <w:numFmt w:val="bullet"/>
      <w:lvlText w:val="o"/>
      <w:lvlJc w:val="left"/>
      <w:pPr>
        <w:ind w:left="1524" w:hanging="360"/>
      </w:pPr>
      <w:rPr>
        <w:rFonts w:ascii="Courier New" w:hAnsi="Courier New" w:cs="Courier New" w:hint="default"/>
      </w:rPr>
    </w:lvl>
    <w:lvl w:ilvl="2" w:tplc="04180005">
      <w:start w:val="1"/>
      <w:numFmt w:val="bullet"/>
      <w:lvlText w:val=""/>
      <w:lvlJc w:val="left"/>
      <w:pPr>
        <w:ind w:left="2244" w:hanging="360"/>
      </w:pPr>
      <w:rPr>
        <w:rFonts w:ascii="Wingdings" w:hAnsi="Wingdings" w:cs="Wingdings" w:hint="default"/>
      </w:rPr>
    </w:lvl>
    <w:lvl w:ilvl="3" w:tplc="04180001">
      <w:start w:val="1"/>
      <w:numFmt w:val="bullet"/>
      <w:lvlText w:val=""/>
      <w:lvlJc w:val="left"/>
      <w:pPr>
        <w:ind w:left="2964" w:hanging="360"/>
      </w:pPr>
      <w:rPr>
        <w:rFonts w:ascii="Symbol" w:hAnsi="Symbol" w:cs="Symbol" w:hint="default"/>
      </w:rPr>
    </w:lvl>
    <w:lvl w:ilvl="4" w:tplc="04180003">
      <w:start w:val="1"/>
      <w:numFmt w:val="bullet"/>
      <w:lvlText w:val="o"/>
      <w:lvlJc w:val="left"/>
      <w:pPr>
        <w:ind w:left="3684" w:hanging="360"/>
      </w:pPr>
      <w:rPr>
        <w:rFonts w:ascii="Courier New" w:hAnsi="Courier New" w:cs="Courier New" w:hint="default"/>
      </w:rPr>
    </w:lvl>
    <w:lvl w:ilvl="5" w:tplc="04180005">
      <w:start w:val="1"/>
      <w:numFmt w:val="bullet"/>
      <w:lvlText w:val=""/>
      <w:lvlJc w:val="left"/>
      <w:pPr>
        <w:ind w:left="4404" w:hanging="360"/>
      </w:pPr>
      <w:rPr>
        <w:rFonts w:ascii="Wingdings" w:hAnsi="Wingdings" w:cs="Wingdings" w:hint="default"/>
      </w:rPr>
    </w:lvl>
    <w:lvl w:ilvl="6" w:tplc="04180001">
      <w:start w:val="1"/>
      <w:numFmt w:val="bullet"/>
      <w:lvlText w:val=""/>
      <w:lvlJc w:val="left"/>
      <w:pPr>
        <w:ind w:left="5124" w:hanging="360"/>
      </w:pPr>
      <w:rPr>
        <w:rFonts w:ascii="Symbol" w:hAnsi="Symbol" w:cs="Symbol" w:hint="default"/>
      </w:rPr>
    </w:lvl>
    <w:lvl w:ilvl="7" w:tplc="04180003">
      <w:start w:val="1"/>
      <w:numFmt w:val="bullet"/>
      <w:lvlText w:val="o"/>
      <w:lvlJc w:val="left"/>
      <w:pPr>
        <w:ind w:left="5844" w:hanging="360"/>
      </w:pPr>
      <w:rPr>
        <w:rFonts w:ascii="Courier New" w:hAnsi="Courier New" w:cs="Courier New" w:hint="default"/>
      </w:rPr>
    </w:lvl>
    <w:lvl w:ilvl="8" w:tplc="04180005">
      <w:start w:val="1"/>
      <w:numFmt w:val="bullet"/>
      <w:lvlText w:val=""/>
      <w:lvlJc w:val="left"/>
      <w:pPr>
        <w:ind w:left="6564" w:hanging="360"/>
      </w:pPr>
      <w:rPr>
        <w:rFonts w:ascii="Wingdings" w:hAnsi="Wingdings" w:cs="Wingdings" w:hint="default"/>
      </w:rPr>
    </w:lvl>
  </w:abstractNum>
  <w:abstractNum w:abstractNumId="9">
    <w:nsid w:val="1BE0152E"/>
    <w:multiLevelType w:val="hybridMultilevel"/>
    <w:tmpl w:val="E384CD3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CB175D5"/>
    <w:multiLevelType w:val="hybridMultilevel"/>
    <w:tmpl w:val="7B1A08F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DFD3BB3"/>
    <w:multiLevelType w:val="hybridMultilevel"/>
    <w:tmpl w:val="DD6AC440"/>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1E9202A7"/>
    <w:multiLevelType w:val="hybridMultilevel"/>
    <w:tmpl w:val="D8F6DED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EB53263"/>
    <w:multiLevelType w:val="hybridMultilevel"/>
    <w:tmpl w:val="7D107300"/>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080"/>
        </w:tabs>
        <w:ind w:left="1080" w:hanging="360"/>
      </w:p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14">
    <w:nsid w:val="22246F44"/>
    <w:multiLevelType w:val="hybridMultilevel"/>
    <w:tmpl w:val="9F2494F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6D5548"/>
    <w:multiLevelType w:val="hybridMultilevel"/>
    <w:tmpl w:val="F856C5C4"/>
    <w:lvl w:ilvl="0" w:tplc="04180007">
      <w:start w:val="1"/>
      <w:numFmt w:val="bullet"/>
      <w:lvlText w:val=""/>
      <w:lvlPicBulletId w:val="0"/>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6">
    <w:nsid w:val="283D59DF"/>
    <w:multiLevelType w:val="hybridMultilevel"/>
    <w:tmpl w:val="32265F72"/>
    <w:lvl w:ilvl="0" w:tplc="04180007">
      <w:start w:val="1"/>
      <w:numFmt w:val="bullet"/>
      <w:lvlText w:val=""/>
      <w:lvlPicBulletId w:val="0"/>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17">
    <w:nsid w:val="2BD36F9B"/>
    <w:multiLevelType w:val="hybridMultilevel"/>
    <w:tmpl w:val="9AFE9C9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D5437C7"/>
    <w:multiLevelType w:val="hybridMultilevel"/>
    <w:tmpl w:val="B056652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E553095"/>
    <w:multiLevelType w:val="hybridMultilevel"/>
    <w:tmpl w:val="85581BF4"/>
    <w:lvl w:ilvl="0" w:tplc="04180007">
      <w:start w:val="1"/>
      <w:numFmt w:val="bullet"/>
      <w:lvlText w:val=""/>
      <w:lvlPicBulletId w:val="0"/>
      <w:lvlJc w:val="left"/>
      <w:pPr>
        <w:ind w:left="720" w:hanging="360"/>
      </w:pPr>
      <w:rPr>
        <w:rFonts w:ascii="Symbol" w:hAnsi="Symbol" w:hint="default"/>
      </w:rPr>
    </w:lvl>
    <w:lvl w:ilvl="1" w:tplc="CA28EF54">
      <w:start w:val="1"/>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EEA151F"/>
    <w:multiLevelType w:val="hybridMultilevel"/>
    <w:tmpl w:val="3796FEB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1983E36"/>
    <w:multiLevelType w:val="hybridMultilevel"/>
    <w:tmpl w:val="95240154"/>
    <w:lvl w:ilvl="0" w:tplc="04180007">
      <w:start w:val="1"/>
      <w:numFmt w:val="bullet"/>
      <w:lvlText w:val=""/>
      <w:lvlPicBulletId w:val="0"/>
      <w:lvlJc w:val="left"/>
      <w:pPr>
        <w:ind w:left="1185" w:hanging="360"/>
      </w:pPr>
      <w:rPr>
        <w:rFonts w:ascii="Symbol" w:hAnsi="Symbol" w:hint="default"/>
      </w:rPr>
    </w:lvl>
    <w:lvl w:ilvl="1" w:tplc="04180003" w:tentative="1">
      <w:start w:val="1"/>
      <w:numFmt w:val="bullet"/>
      <w:lvlText w:val="o"/>
      <w:lvlJc w:val="left"/>
      <w:pPr>
        <w:ind w:left="1905" w:hanging="360"/>
      </w:pPr>
      <w:rPr>
        <w:rFonts w:ascii="Courier New" w:hAnsi="Courier New" w:cs="Courier New" w:hint="default"/>
      </w:rPr>
    </w:lvl>
    <w:lvl w:ilvl="2" w:tplc="04180005" w:tentative="1">
      <w:start w:val="1"/>
      <w:numFmt w:val="bullet"/>
      <w:lvlText w:val=""/>
      <w:lvlJc w:val="left"/>
      <w:pPr>
        <w:ind w:left="2625" w:hanging="360"/>
      </w:pPr>
      <w:rPr>
        <w:rFonts w:ascii="Wingdings" w:hAnsi="Wingdings" w:hint="default"/>
      </w:rPr>
    </w:lvl>
    <w:lvl w:ilvl="3" w:tplc="04180001" w:tentative="1">
      <w:start w:val="1"/>
      <w:numFmt w:val="bullet"/>
      <w:lvlText w:val=""/>
      <w:lvlJc w:val="left"/>
      <w:pPr>
        <w:ind w:left="3345" w:hanging="360"/>
      </w:pPr>
      <w:rPr>
        <w:rFonts w:ascii="Symbol" w:hAnsi="Symbol" w:hint="default"/>
      </w:rPr>
    </w:lvl>
    <w:lvl w:ilvl="4" w:tplc="04180003" w:tentative="1">
      <w:start w:val="1"/>
      <w:numFmt w:val="bullet"/>
      <w:lvlText w:val="o"/>
      <w:lvlJc w:val="left"/>
      <w:pPr>
        <w:ind w:left="4065" w:hanging="360"/>
      </w:pPr>
      <w:rPr>
        <w:rFonts w:ascii="Courier New" w:hAnsi="Courier New" w:cs="Courier New" w:hint="default"/>
      </w:rPr>
    </w:lvl>
    <w:lvl w:ilvl="5" w:tplc="04180005" w:tentative="1">
      <w:start w:val="1"/>
      <w:numFmt w:val="bullet"/>
      <w:lvlText w:val=""/>
      <w:lvlJc w:val="left"/>
      <w:pPr>
        <w:ind w:left="4785" w:hanging="360"/>
      </w:pPr>
      <w:rPr>
        <w:rFonts w:ascii="Wingdings" w:hAnsi="Wingdings" w:hint="default"/>
      </w:rPr>
    </w:lvl>
    <w:lvl w:ilvl="6" w:tplc="04180001" w:tentative="1">
      <w:start w:val="1"/>
      <w:numFmt w:val="bullet"/>
      <w:lvlText w:val=""/>
      <w:lvlJc w:val="left"/>
      <w:pPr>
        <w:ind w:left="5505" w:hanging="360"/>
      </w:pPr>
      <w:rPr>
        <w:rFonts w:ascii="Symbol" w:hAnsi="Symbol" w:hint="default"/>
      </w:rPr>
    </w:lvl>
    <w:lvl w:ilvl="7" w:tplc="04180003" w:tentative="1">
      <w:start w:val="1"/>
      <w:numFmt w:val="bullet"/>
      <w:lvlText w:val="o"/>
      <w:lvlJc w:val="left"/>
      <w:pPr>
        <w:ind w:left="6225" w:hanging="360"/>
      </w:pPr>
      <w:rPr>
        <w:rFonts w:ascii="Courier New" w:hAnsi="Courier New" w:cs="Courier New" w:hint="default"/>
      </w:rPr>
    </w:lvl>
    <w:lvl w:ilvl="8" w:tplc="04180005" w:tentative="1">
      <w:start w:val="1"/>
      <w:numFmt w:val="bullet"/>
      <w:lvlText w:val=""/>
      <w:lvlJc w:val="left"/>
      <w:pPr>
        <w:ind w:left="6945" w:hanging="360"/>
      </w:pPr>
      <w:rPr>
        <w:rFonts w:ascii="Wingdings" w:hAnsi="Wingdings" w:hint="default"/>
      </w:rPr>
    </w:lvl>
  </w:abstractNum>
  <w:abstractNum w:abstractNumId="22">
    <w:nsid w:val="32F80FB9"/>
    <w:multiLevelType w:val="hybridMultilevel"/>
    <w:tmpl w:val="9C84F688"/>
    <w:lvl w:ilvl="0" w:tplc="04180007">
      <w:start w:val="1"/>
      <w:numFmt w:val="bullet"/>
      <w:lvlText w:val=""/>
      <w:lvlPicBulletId w:val="0"/>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3">
    <w:nsid w:val="377D6965"/>
    <w:multiLevelType w:val="hybridMultilevel"/>
    <w:tmpl w:val="F258B37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8706346"/>
    <w:multiLevelType w:val="hybridMultilevel"/>
    <w:tmpl w:val="80D01A4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9135BA8"/>
    <w:multiLevelType w:val="hybridMultilevel"/>
    <w:tmpl w:val="EB2A55E4"/>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3D0477F6"/>
    <w:multiLevelType w:val="hybridMultilevel"/>
    <w:tmpl w:val="13749674"/>
    <w:lvl w:ilvl="0" w:tplc="04180007">
      <w:start w:val="1"/>
      <w:numFmt w:val="bullet"/>
      <w:lvlText w:val=""/>
      <w:lvlPicBulletId w:val="0"/>
      <w:lvlJc w:val="left"/>
      <w:pPr>
        <w:ind w:left="885" w:hanging="360"/>
      </w:pPr>
      <w:rPr>
        <w:rFonts w:ascii="Symbol" w:hAnsi="Symbol"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27">
    <w:nsid w:val="3E2850B9"/>
    <w:multiLevelType w:val="hybridMultilevel"/>
    <w:tmpl w:val="15CA678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F3465DA"/>
    <w:multiLevelType w:val="hybridMultilevel"/>
    <w:tmpl w:val="3DDC991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F3766AB"/>
    <w:multiLevelType w:val="hybridMultilevel"/>
    <w:tmpl w:val="2F44AFD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0780E86"/>
    <w:multiLevelType w:val="hybridMultilevel"/>
    <w:tmpl w:val="973C6DA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1063314"/>
    <w:multiLevelType w:val="hybridMultilevel"/>
    <w:tmpl w:val="EE6C57B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2306466"/>
    <w:multiLevelType w:val="hybridMultilevel"/>
    <w:tmpl w:val="8E54D31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8BA4629"/>
    <w:multiLevelType w:val="hybridMultilevel"/>
    <w:tmpl w:val="D8ACD2D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9C66C04"/>
    <w:multiLevelType w:val="hybridMultilevel"/>
    <w:tmpl w:val="24CAC70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D0C0A5F"/>
    <w:multiLevelType w:val="hybridMultilevel"/>
    <w:tmpl w:val="388228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4F4373C2"/>
    <w:multiLevelType w:val="hybridMultilevel"/>
    <w:tmpl w:val="337682D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28D3B38"/>
    <w:multiLevelType w:val="hybridMultilevel"/>
    <w:tmpl w:val="B69E6AB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7B754EA"/>
    <w:multiLevelType w:val="hybridMultilevel"/>
    <w:tmpl w:val="B5D8D23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ABE6B87"/>
    <w:multiLevelType w:val="hybridMultilevel"/>
    <w:tmpl w:val="B70A8074"/>
    <w:lvl w:ilvl="0" w:tplc="243C6944">
      <w:start w:val="191"/>
      <w:numFmt w:val="bullet"/>
      <w:lvlText w:val="-"/>
      <w:lvlJc w:val="left"/>
      <w:pPr>
        <w:ind w:left="615" w:hanging="360"/>
      </w:pPr>
      <w:rPr>
        <w:rFonts w:ascii="Calibri" w:eastAsiaTheme="minorHAnsi" w:hAnsi="Calibri" w:cs="Calibri"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40">
    <w:nsid w:val="5DB368BE"/>
    <w:multiLevelType w:val="hybridMultilevel"/>
    <w:tmpl w:val="B080CD6C"/>
    <w:lvl w:ilvl="0" w:tplc="04180007">
      <w:start w:val="1"/>
      <w:numFmt w:val="bullet"/>
      <w:lvlText w:val=""/>
      <w:lvlPicBulletId w:val="0"/>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41">
    <w:nsid w:val="608D3E8C"/>
    <w:multiLevelType w:val="hybridMultilevel"/>
    <w:tmpl w:val="7E18BC56"/>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2">
    <w:nsid w:val="6B0036B2"/>
    <w:multiLevelType w:val="hybridMultilevel"/>
    <w:tmpl w:val="F93652FE"/>
    <w:lvl w:ilvl="0" w:tplc="04180007">
      <w:start w:val="1"/>
      <w:numFmt w:val="bullet"/>
      <w:lvlText w:val=""/>
      <w:lvlPicBulletId w:val="0"/>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43">
    <w:nsid w:val="6E2D1514"/>
    <w:multiLevelType w:val="hybridMultilevel"/>
    <w:tmpl w:val="617C340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E8C3CE1"/>
    <w:multiLevelType w:val="hybridMultilevel"/>
    <w:tmpl w:val="918A01E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18A0D2D"/>
    <w:multiLevelType w:val="hybridMultilevel"/>
    <w:tmpl w:val="9330317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3141213"/>
    <w:multiLevelType w:val="hybridMultilevel"/>
    <w:tmpl w:val="2D36C00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744432BE"/>
    <w:multiLevelType w:val="hybridMultilevel"/>
    <w:tmpl w:val="C470775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7C938B0"/>
    <w:multiLevelType w:val="hybridMultilevel"/>
    <w:tmpl w:val="AD0AC446"/>
    <w:lvl w:ilvl="0" w:tplc="E34ED69A">
      <w:start w:val="1"/>
      <w:numFmt w:val="lowerLetter"/>
      <w:lvlText w:val="%1)"/>
      <w:lvlJc w:val="left"/>
      <w:pPr>
        <w:ind w:left="465" w:hanging="360"/>
      </w:pPr>
      <w:rPr>
        <w:rFonts w:hint="default"/>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49">
    <w:nsid w:val="7820276D"/>
    <w:multiLevelType w:val="hybridMultilevel"/>
    <w:tmpl w:val="A30EDF8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78482ABD"/>
    <w:multiLevelType w:val="hybridMultilevel"/>
    <w:tmpl w:val="2F706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7AF60D30"/>
    <w:multiLevelType w:val="hybridMultilevel"/>
    <w:tmpl w:val="4C9C7B8E"/>
    <w:lvl w:ilvl="0" w:tplc="04180007">
      <w:start w:val="1"/>
      <w:numFmt w:val="bullet"/>
      <w:lvlText w:val=""/>
      <w:lvlPicBulletId w:val="0"/>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52">
    <w:nsid w:val="7E0025EA"/>
    <w:multiLevelType w:val="hybridMultilevel"/>
    <w:tmpl w:val="1FB6E81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7E474125"/>
    <w:multiLevelType w:val="hybridMultilevel"/>
    <w:tmpl w:val="B6A2E5E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11"/>
  </w:num>
  <w:num w:numId="4">
    <w:abstractNumId w:val="13"/>
  </w:num>
  <w:num w:numId="5">
    <w:abstractNumId w:val="8"/>
  </w:num>
  <w:num w:numId="6">
    <w:abstractNumId w:val="5"/>
  </w:num>
  <w:num w:numId="7">
    <w:abstractNumId w:val="39"/>
  </w:num>
  <w:num w:numId="8">
    <w:abstractNumId w:val="10"/>
  </w:num>
  <w:num w:numId="9">
    <w:abstractNumId w:val="33"/>
  </w:num>
  <w:num w:numId="10">
    <w:abstractNumId w:val="1"/>
  </w:num>
  <w:num w:numId="11">
    <w:abstractNumId w:val="30"/>
  </w:num>
  <w:num w:numId="12">
    <w:abstractNumId w:val="42"/>
  </w:num>
  <w:num w:numId="13">
    <w:abstractNumId w:val="17"/>
  </w:num>
  <w:num w:numId="14">
    <w:abstractNumId w:val="53"/>
  </w:num>
  <w:num w:numId="15">
    <w:abstractNumId w:val="47"/>
  </w:num>
  <w:num w:numId="16">
    <w:abstractNumId w:val="28"/>
  </w:num>
  <w:num w:numId="17">
    <w:abstractNumId w:val="12"/>
  </w:num>
  <w:num w:numId="18">
    <w:abstractNumId w:val="22"/>
  </w:num>
  <w:num w:numId="19">
    <w:abstractNumId w:val="48"/>
  </w:num>
  <w:num w:numId="20">
    <w:abstractNumId w:val="35"/>
  </w:num>
  <w:num w:numId="21">
    <w:abstractNumId w:val="51"/>
  </w:num>
  <w:num w:numId="22">
    <w:abstractNumId w:val="34"/>
  </w:num>
  <w:num w:numId="23">
    <w:abstractNumId w:val="9"/>
  </w:num>
  <w:num w:numId="24">
    <w:abstractNumId w:val="38"/>
  </w:num>
  <w:num w:numId="25">
    <w:abstractNumId w:val="36"/>
  </w:num>
  <w:num w:numId="26">
    <w:abstractNumId w:val="7"/>
  </w:num>
  <w:num w:numId="27">
    <w:abstractNumId w:val="49"/>
  </w:num>
  <w:num w:numId="28">
    <w:abstractNumId w:val="21"/>
  </w:num>
  <w:num w:numId="29">
    <w:abstractNumId w:val="32"/>
  </w:num>
  <w:num w:numId="30">
    <w:abstractNumId w:val="0"/>
  </w:num>
  <w:num w:numId="31">
    <w:abstractNumId w:val="23"/>
  </w:num>
  <w:num w:numId="32">
    <w:abstractNumId w:val="44"/>
  </w:num>
  <w:num w:numId="33">
    <w:abstractNumId w:val="18"/>
  </w:num>
  <w:num w:numId="34">
    <w:abstractNumId w:val="4"/>
  </w:num>
  <w:num w:numId="35">
    <w:abstractNumId w:val="40"/>
  </w:num>
  <w:num w:numId="36">
    <w:abstractNumId w:val="37"/>
  </w:num>
  <w:num w:numId="37">
    <w:abstractNumId w:val="3"/>
  </w:num>
  <w:num w:numId="38">
    <w:abstractNumId w:val="52"/>
  </w:num>
  <w:num w:numId="39">
    <w:abstractNumId w:val="31"/>
  </w:num>
  <w:num w:numId="40">
    <w:abstractNumId w:val="26"/>
  </w:num>
  <w:num w:numId="41">
    <w:abstractNumId w:val="46"/>
  </w:num>
  <w:num w:numId="42">
    <w:abstractNumId w:val="2"/>
  </w:num>
  <w:num w:numId="43">
    <w:abstractNumId w:val="16"/>
  </w:num>
  <w:num w:numId="44">
    <w:abstractNumId w:val="19"/>
  </w:num>
  <w:num w:numId="45">
    <w:abstractNumId w:val="20"/>
  </w:num>
  <w:num w:numId="46">
    <w:abstractNumId w:val="27"/>
  </w:num>
  <w:num w:numId="47">
    <w:abstractNumId w:val="6"/>
  </w:num>
  <w:num w:numId="48">
    <w:abstractNumId w:val="14"/>
  </w:num>
  <w:num w:numId="49">
    <w:abstractNumId w:val="43"/>
  </w:num>
  <w:num w:numId="50">
    <w:abstractNumId w:val="24"/>
  </w:num>
  <w:num w:numId="51">
    <w:abstractNumId w:val="45"/>
  </w:num>
  <w:num w:numId="52">
    <w:abstractNumId w:val="50"/>
  </w:num>
  <w:num w:numId="53">
    <w:abstractNumId w:val="29"/>
  </w:num>
  <w:num w:numId="54">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hideGrammaticalErrors/>
  <w:defaultTabStop w:val="708"/>
  <w:hyphenationZone w:val="425"/>
  <w:characterSpacingControl w:val="doNotCompress"/>
  <w:hdrShapeDefaults>
    <o:shapedefaults v:ext="edit" spidmax="17410"/>
    <o:shapelayout v:ext="edit">
      <o:idmap v:ext="edit" data="15"/>
    </o:shapelayout>
  </w:hdrShapeDefaults>
  <w:footnotePr>
    <w:footnote w:id="0"/>
    <w:footnote w:id="1"/>
  </w:footnotePr>
  <w:endnotePr>
    <w:endnote w:id="0"/>
    <w:endnote w:id="1"/>
  </w:endnotePr>
  <w:compat/>
  <w:rsids>
    <w:rsidRoot w:val="00620043"/>
    <w:rsid w:val="00000221"/>
    <w:rsid w:val="00011E70"/>
    <w:rsid w:val="00042E64"/>
    <w:rsid w:val="00050340"/>
    <w:rsid w:val="000520B6"/>
    <w:rsid w:val="00054EDC"/>
    <w:rsid w:val="00070739"/>
    <w:rsid w:val="00087712"/>
    <w:rsid w:val="000D6B2B"/>
    <w:rsid w:val="000E7EB8"/>
    <w:rsid w:val="000F5E7E"/>
    <w:rsid w:val="00100FC1"/>
    <w:rsid w:val="00113865"/>
    <w:rsid w:val="001270EC"/>
    <w:rsid w:val="001546D0"/>
    <w:rsid w:val="00156845"/>
    <w:rsid w:val="00177510"/>
    <w:rsid w:val="00187FF6"/>
    <w:rsid w:val="001B394B"/>
    <w:rsid w:val="001B6B7F"/>
    <w:rsid w:val="001C0E3E"/>
    <w:rsid w:val="001F02AC"/>
    <w:rsid w:val="001F714E"/>
    <w:rsid w:val="001F7EF6"/>
    <w:rsid w:val="00213076"/>
    <w:rsid w:val="00217680"/>
    <w:rsid w:val="002346D2"/>
    <w:rsid w:val="0026608E"/>
    <w:rsid w:val="002709A4"/>
    <w:rsid w:val="00273816"/>
    <w:rsid w:val="002815C4"/>
    <w:rsid w:val="00296A6F"/>
    <w:rsid w:val="00297A66"/>
    <w:rsid w:val="002B37EC"/>
    <w:rsid w:val="002C4688"/>
    <w:rsid w:val="002C796F"/>
    <w:rsid w:val="002E46AC"/>
    <w:rsid w:val="0031349C"/>
    <w:rsid w:val="003310E9"/>
    <w:rsid w:val="00342D75"/>
    <w:rsid w:val="00354487"/>
    <w:rsid w:val="00354BE1"/>
    <w:rsid w:val="003751E8"/>
    <w:rsid w:val="003D4E1E"/>
    <w:rsid w:val="003E633B"/>
    <w:rsid w:val="003F4A37"/>
    <w:rsid w:val="004015EA"/>
    <w:rsid w:val="004140DA"/>
    <w:rsid w:val="00423F4C"/>
    <w:rsid w:val="0043065B"/>
    <w:rsid w:val="00431819"/>
    <w:rsid w:val="004322C3"/>
    <w:rsid w:val="0044176E"/>
    <w:rsid w:val="0044270A"/>
    <w:rsid w:val="00450EA6"/>
    <w:rsid w:val="00451CFA"/>
    <w:rsid w:val="00456359"/>
    <w:rsid w:val="00464CC0"/>
    <w:rsid w:val="00484042"/>
    <w:rsid w:val="00492EB3"/>
    <w:rsid w:val="004B0AEC"/>
    <w:rsid w:val="004C0F34"/>
    <w:rsid w:val="004C20BE"/>
    <w:rsid w:val="004D7B68"/>
    <w:rsid w:val="00502653"/>
    <w:rsid w:val="005112F0"/>
    <w:rsid w:val="00534E2E"/>
    <w:rsid w:val="00536C5D"/>
    <w:rsid w:val="005419C6"/>
    <w:rsid w:val="0054425F"/>
    <w:rsid w:val="005442C0"/>
    <w:rsid w:val="00545445"/>
    <w:rsid w:val="00564940"/>
    <w:rsid w:val="00566B15"/>
    <w:rsid w:val="00594FE5"/>
    <w:rsid w:val="005A07E0"/>
    <w:rsid w:val="005A47C9"/>
    <w:rsid w:val="005A7F9D"/>
    <w:rsid w:val="005B6657"/>
    <w:rsid w:val="005C1C1C"/>
    <w:rsid w:val="005F0421"/>
    <w:rsid w:val="005F3C63"/>
    <w:rsid w:val="005F77F9"/>
    <w:rsid w:val="00600EF3"/>
    <w:rsid w:val="00620043"/>
    <w:rsid w:val="0064188F"/>
    <w:rsid w:val="00641A5F"/>
    <w:rsid w:val="00646D4C"/>
    <w:rsid w:val="00661FFC"/>
    <w:rsid w:val="00666998"/>
    <w:rsid w:val="0068080C"/>
    <w:rsid w:val="006814BF"/>
    <w:rsid w:val="0069031C"/>
    <w:rsid w:val="006A5C9D"/>
    <w:rsid w:val="006C2074"/>
    <w:rsid w:val="006D5ADD"/>
    <w:rsid w:val="006E117C"/>
    <w:rsid w:val="006E5A42"/>
    <w:rsid w:val="006F2618"/>
    <w:rsid w:val="00703B71"/>
    <w:rsid w:val="00717BA8"/>
    <w:rsid w:val="00732ACE"/>
    <w:rsid w:val="00761420"/>
    <w:rsid w:val="00763CB9"/>
    <w:rsid w:val="0077447E"/>
    <w:rsid w:val="007773FE"/>
    <w:rsid w:val="007861F1"/>
    <w:rsid w:val="00794BB8"/>
    <w:rsid w:val="007A6F88"/>
    <w:rsid w:val="007C769C"/>
    <w:rsid w:val="007E5807"/>
    <w:rsid w:val="008032AE"/>
    <w:rsid w:val="00822B68"/>
    <w:rsid w:val="008264A8"/>
    <w:rsid w:val="00835F4F"/>
    <w:rsid w:val="00841E44"/>
    <w:rsid w:val="0087114E"/>
    <w:rsid w:val="00893056"/>
    <w:rsid w:val="00893CCA"/>
    <w:rsid w:val="008A464C"/>
    <w:rsid w:val="008A7F27"/>
    <w:rsid w:val="008C6AA8"/>
    <w:rsid w:val="008E1016"/>
    <w:rsid w:val="008F2E69"/>
    <w:rsid w:val="008F3375"/>
    <w:rsid w:val="0091079D"/>
    <w:rsid w:val="00954168"/>
    <w:rsid w:val="00967AA0"/>
    <w:rsid w:val="00970DA0"/>
    <w:rsid w:val="009A0F89"/>
    <w:rsid w:val="009A3992"/>
    <w:rsid w:val="009A7B57"/>
    <w:rsid w:val="009B6B3E"/>
    <w:rsid w:val="009B7CF4"/>
    <w:rsid w:val="009C018C"/>
    <w:rsid w:val="009C107F"/>
    <w:rsid w:val="009C4372"/>
    <w:rsid w:val="009F4879"/>
    <w:rsid w:val="00A000FE"/>
    <w:rsid w:val="00A137D1"/>
    <w:rsid w:val="00A211BC"/>
    <w:rsid w:val="00A3417C"/>
    <w:rsid w:val="00A365F2"/>
    <w:rsid w:val="00A43594"/>
    <w:rsid w:val="00A60F26"/>
    <w:rsid w:val="00AA0E7F"/>
    <w:rsid w:val="00AA36AF"/>
    <w:rsid w:val="00AD3454"/>
    <w:rsid w:val="00AD7D99"/>
    <w:rsid w:val="00AE7BB7"/>
    <w:rsid w:val="00AF28AE"/>
    <w:rsid w:val="00B23E27"/>
    <w:rsid w:val="00B3062B"/>
    <w:rsid w:val="00B35277"/>
    <w:rsid w:val="00B35C0D"/>
    <w:rsid w:val="00B35CF1"/>
    <w:rsid w:val="00B37E72"/>
    <w:rsid w:val="00B5144A"/>
    <w:rsid w:val="00B541A7"/>
    <w:rsid w:val="00B76BC2"/>
    <w:rsid w:val="00B92D30"/>
    <w:rsid w:val="00BA0C8F"/>
    <w:rsid w:val="00BD6B3D"/>
    <w:rsid w:val="00C03319"/>
    <w:rsid w:val="00C03DB5"/>
    <w:rsid w:val="00C1305A"/>
    <w:rsid w:val="00C21D6A"/>
    <w:rsid w:val="00C242AD"/>
    <w:rsid w:val="00C3575E"/>
    <w:rsid w:val="00C426E4"/>
    <w:rsid w:val="00C70413"/>
    <w:rsid w:val="00C72000"/>
    <w:rsid w:val="00C72513"/>
    <w:rsid w:val="00C80407"/>
    <w:rsid w:val="00C84C87"/>
    <w:rsid w:val="00C94A01"/>
    <w:rsid w:val="00CB14FF"/>
    <w:rsid w:val="00CD6B1C"/>
    <w:rsid w:val="00CD792C"/>
    <w:rsid w:val="00CE5BE1"/>
    <w:rsid w:val="00CF5FCC"/>
    <w:rsid w:val="00D01710"/>
    <w:rsid w:val="00D07395"/>
    <w:rsid w:val="00D100AB"/>
    <w:rsid w:val="00D12585"/>
    <w:rsid w:val="00D3044E"/>
    <w:rsid w:val="00D30969"/>
    <w:rsid w:val="00D32B89"/>
    <w:rsid w:val="00D43138"/>
    <w:rsid w:val="00D53D6A"/>
    <w:rsid w:val="00D94463"/>
    <w:rsid w:val="00DA0DC4"/>
    <w:rsid w:val="00DB0EC6"/>
    <w:rsid w:val="00DF25A5"/>
    <w:rsid w:val="00E11560"/>
    <w:rsid w:val="00E17E72"/>
    <w:rsid w:val="00E326D4"/>
    <w:rsid w:val="00E45AD5"/>
    <w:rsid w:val="00E5090A"/>
    <w:rsid w:val="00E553A1"/>
    <w:rsid w:val="00E57DAC"/>
    <w:rsid w:val="00E61811"/>
    <w:rsid w:val="00E77517"/>
    <w:rsid w:val="00E85E05"/>
    <w:rsid w:val="00EA34CB"/>
    <w:rsid w:val="00EB1A17"/>
    <w:rsid w:val="00EB4513"/>
    <w:rsid w:val="00EB6240"/>
    <w:rsid w:val="00EC0A89"/>
    <w:rsid w:val="00EC40C2"/>
    <w:rsid w:val="00ED0D10"/>
    <w:rsid w:val="00ED3293"/>
    <w:rsid w:val="00EF21B1"/>
    <w:rsid w:val="00EF2C0B"/>
    <w:rsid w:val="00F03463"/>
    <w:rsid w:val="00F06412"/>
    <w:rsid w:val="00F2312C"/>
    <w:rsid w:val="00F23350"/>
    <w:rsid w:val="00F46563"/>
    <w:rsid w:val="00F5225A"/>
    <w:rsid w:val="00F54CB8"/>
    <w:rsid w:val="00F57739"/>
    <w:rsid w:val="00F66624"/>
    <w:rsid w:val="00F855AC"/>
    <w:rsid w:val="00F85C62"/>
    <w:rsid w:val="00FA0062"/>
    <w:rsid w:val="00FB68B5"/>
    <w:rsid w:val="00FC220A"/>
    <w:rsid w:val="00FC50DA"/>
    <w:rsid w:val="00FE18F0"/>
    <w:rsid w:val="00FE634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5A"/>
  </w:style>
  <w:style w:type="paragraph" w:styleId="Heading1">
    <w:name w:val="heading 1"/>
    <w:basedOn w:val="Normal"/>
    <w:next w:val="Normal"/>
    <w:link w:val="Heading1Char"/>
    <w:uiPriority w:val="9"/>
    <w:qFormat/>
    <w:rsid w:val="005F3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1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E11560"/>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99"/>
    <w:qFormat/>
    <w:rsid w:val="001F02AC"/>
    <w:pPr>
      <w:spacing w:after="0" w:line="240" w:lineRule="auto"/>
    </w:pPr>
  </w:style>
  <w:style w:type="paragraph" w:styleId="ListParagraph">
    <w:name w:val="List Paragraph"/>
    <w:basedOn w:val="Normal"/>
    <w:uiPriority w:val="99"/>
    <w:qFormat/>
    <w:rsid w:val="001F02AC"/>
    <w:pPr>
      <w:ind w:left="720"/>
    </w:pPr>
    <w:rPr>
      <w:rFonts w:ascii="Calibri" w:eastAsia="Calibri" w:hAnsi="Calibri" w:cs="Calibri"/>
    </w:rPr>
  </w:style>
  <w:style w:type="character" w:styleId="Hyperlink">
    <w:name w:val="Hyperlink"/>
    <w:basedOn w:val="DefaultParagraphFont"/>
    <w:uiPriority w:val="99"/>
    <w:rsid w:val="005419C6"/>
    <w:rPr>
      <w:color w:val="0000FF"/>
      <w:u w:val="single"/>
    </w:rPr>
  </w:style>
  <w:style w:type="paragraph" w:styleId="Title">
    <w:name w:val="Title"/>
    <w:basedOn w:val="Normal"/>
    <w:next w:val="Normal"/>
    <w:link w:val="TitleChar"/>
    <w:uiPriority w:val="99"/>
    <w:qFormat/>
    <w:rsid w:val="00566B1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566B15"/>
    <w:rPr>
      <w:rFonts w:ascii="Cambria" w:eastAsia="Times New Roman" w:hAnsi="Cambria" w:cs="Cambria"/>
      <w:color w:val="17365D"/>
      <w:spacing w:val="5"/>
      <w:kern w:val="28"/>
      <w:sz w:val="52"/>
      <w:szCs w:val="52"/>
    </w:rPr>
  </w:style>
  <w:style w:type="character" w:customStyle="1" w:styleId="Heading1Char">
    <w:name w:val="Heading 1 Char"/>
    <w:basedOn w:val="DefaultParagraphFont"/>
    <w:link w:val="Heading1"/>
    <w:uiPriority w:val="9"/>
    <w:rsid w:val="005F3C6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1546D0"/>
    <w:pPr>
      <w:spacing w:after="600"/>
    </w:pPr>
    <w:rPr>
      <w:rFonts w:asciiTheme="majorHAnsi" w:eastAsiaTheme="majorEastAsia" w:hAnsiTheme="majorHAnsi" w:cstheme="majorBidi"/>
      <w:i/>
      <w:iCs/>
      <w:spacing w:val="13"/>
      <w:sz w:val="24"/>
      <w:szCs w:val="24"/>
      <w:lang w:val="en-US" w:bidi="en-US"/>
    </w:rPr>
  </w:style>
  <w:style w:type="character" w:customStyle="1" w:styleId="SubtitleChar">
    <w:name w:val="Subtitle Char"/>
    <w:basedOn w:val="DefaultParagraphFont"/>
    <w:link w:val="Subtitle"/>
    <w:uiPriority w:val="11"/>
    <w:rsid w:val="001546D0"/>
    <w:rPr>
      <w:rFonts w:asciiTheme="majorHAnsi" w:eastAsiaTheme="majorEastAsia" w:hAnsiTheme="majorHAnsi" w:cstheme="majorBidi"/>
      <w:i/>
      <w:iCs/>
      <w:spacing w:val="13"/>
      <w:sz w:val="24"/>
      <w:szCs w:val="24"/>
      <w:lang w:val="en-US" w:bidi="en-US"/>
    </w:rPr>
  </w:style>
  <w:style w:type="paragraph" w:styleId="BalloonText">
    <w:name w:val="Balloon Text"/>
    <w:basedOn w:val="Normal"/>
    <w:link w:val="BalloonTextChar"/>
    <w:uiPriority w:val="99"/>
    <w:semiHidden/>
    <w:unhideWhenUsed/>
    <w:rsid w:val="009B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F4"/>
    <w:rPr>
      <w:rFonts w:ascii="Tahoma" w:hAnsi="Tahoma" w:cs="Tahoma"/>
      <w:sz w:val="16"/>
      <w:szCs w:val="16"/>
    </w:rPr>
  </w:style>
  <w:style w:type="paragraph" w:styleId="Header">
    <w:name w:val="header"/>
    <w:basedOn w:val="Normal"/>
    <w:link w:val="HeaderChar"/>
    <w:uiPriority w:val="99"/>
    <w:semiHidden/>
    <w:unhideWhenUsed/>
    <w:rsid w:val="009F487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F4879"/>
  </w:style>
  <w:style w:type="paragraph" w:styleId="Footer">
    <w:name w:val="footer"/>
    <w:basedOn w:val="Normal"/>
    <w:link w:val="FooterChar"/>
    <w:uiPriority w:val="99"/>
    <w:semiHidden/>
    <w:unhideWhenUsed/>
    <w:rsid w:val="009F487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F4879"/>
  </w:style>
  <w:style w:type="character" w:styleId="Emphasis">
    <w:name w:val="Emphasis"/>
    <w:basedOn w:val="DefaultParagraphFont"/>
    <w:qFormat/>
    <w:rsid w:val="004140DA"/>
    <w:rPr>
      <w:i/>
      <w:iCs/>
    </w:rPr>
  </w:style>
  <w:style w:type="paragraph" w:styleId="NormalWeb">
    <w:name w:val="Normal (Web)"/>
    <w:basedOn w:val="Normal"/>
    <w:uiPriority w:val="99"/>
    <w:unhideWhenUsed/>
    <w:rsid w:val="00F6662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869145593">
      <w:bodyDiv w:val="1"/>
      <w:marLeft w:val="0"/>
      <w:marRight w:val="0"/>
      <w:marTop w:val="0"/>
      <w:marBottom w:val="0"/>
      <w:divBdr>
        <w:top w:val="none" w:sz="0" w:space="0" w:color="auto"/>
        <w:left w:val="none" w:sz="0" w:space="0" w:color="auto"/>
        <w:bottom w:val="none" w:sz="0" w:space="0" w:color="auto"/>
        <w:right w:val="none" w:sz="0" w:space="0" w:color="auto"/>
      </w:divBdr>
    </w:div>
    <w:div w:id="1515069320">
      <w:bodyDiv w:val="1"/>
      <w:marLeft w:val="0"/>
      <w:marRight w:val="0"/>
      <w:marTop w:val="0"/>
      <w:marBottom w:val="0"/>
      <w:divBdr>
        <w:top w:val="none" w:sz="0" w:space="0" w:color="auto"/>
        <w:left w:val="none" w:sz="0" w:space="0" w:color="auto"/>
        <w:bottom w:val="none" w:sz="0" w:space="0" w:color="auto"/>
        <w:right w:val="none" w:sz="0" w:space="0" w:color="auto"/>
      </w:divBdr>
    </w:div>
    <w:div w:id="16377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barChart>
        <c:barDir val="col"/>
        <c:grouping val="clustered"/>
        <c:ser>
          <c:idx val="0"/>
          <c:order val="0"/>
          <c:tx>
            <c:strRef>
              <c:f>Foaie1!$B$1</c:f>
              <c:strCache>
                <c:ptCount val="1"/>
                <c:pt idx="0">
                  <c:v>Clasa a Va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Foaie1!$A$2:$A$4</c:f>
              <c:strCache>
                <c:ptCount val="3"/>
                <c:pt idx="0">
                  <c:v>Scoala nr.1 </c:v>
                </c:pt>
                <c:pt idx="1">
                  <c:v>Scoala nr.2</c:v>
                </c:pt>
                <c:pt idx="2">
                  <c:v>Scoala VIILE</c:v>
                </c:pt>
              </c:strCache>
            </c:strRef>
          </c:cat>
          <c:val>
            <c:numRef>
              <c:f>Foaie1!$B$2:$B$4</c:f>
              <c:numCache>
                <c:formatCode>0%</c:formatCode>
                <c:ptCount val="3"/>
                <c:pt idx="0">
                  <c:v>1</c:v>
                </c:pt>
                <c:pt idx="1">
                  <c:v>1</c:v>
                </c:pt>
                <c:pt idx="2" formatCode="General">
                  <c:v>0</c:v>
                </c:pt>
              </c:numCache>
            </c:numRef>
          </c:val>
        </c:ser>
        <c:ser>
          <c:idx val="1"/>
          <c:order val="1"/>
          <c:tx>
            <c:strRef>
              <c:f>Foaie1!$C$1</c:f>
              <c:strCache>
                <c:ptCount val="1"/>
                <c:pt idx="0">
                  <c:v>Clasa a Via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Foaie1!$A$2:$A$4</c:f>
              <c:strCache>
                <c:ptCount val="3"/>
                <c:pt idx="0">
                  <c:v>Scoala nr.1 </c:v>
                </c:pt>
                <c:pt idx="1">
                  <c:v>Scoala nr.2</c:v>
                </c:pt>
                <c:pt idx="2">
                  <c:v>Scoala VIILE</c:v>
                </c:pt>
              </c:strCache>
            </c:strRef>
          </c:cat>
          <c:val>
            <c:numRef>
              <c:f>Foaie1!$C$2:$C$4</c:f>
              <c:numCache>
                <c:formatCode>0%</c:formatCode>
                <c:ptCount val="3"/>
                <c:pt idx="0">
                  <c:v>1</c:v>
                </c:pt>
                <c:pt idx="1">
                  <c:v>1</c:v>
                </c:pt>
                <c:pt idx="2">
                  <c:v>1</c:v>
                </c:pt>
              </c:numCache>
            </c:numRef>
          </c:val>
        </c:ser>
        <c:ser>
          <c:idx val="2"/>
          <c:order val="2"/>
          <c:tx>
            <c:strRef>
              <c:f>Foaie1!$D$1</c:f>
              <c:strCache>
                <c:ptCount val="1"/>
                <c:pt idx="0">
                  <c:v>Clasa a VIIa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Foaie1!$A$2:$A$4</c:f>
              <c:strCache>
                <c:ptCount val="3"/>
                <c:pt idx="0">
                  <c:v>Scoala nr.1 </c:v>
                </c:pt>
                <c:pt idx="1">
                  <c:v>Scoala nr.2</c:v>
                </c:pt>
                <c:pt idx="2">
                  <c:v>Scoala VIILE</c:v>
                </c:pt>
              </c:strCache>
            </c:strRef>
          </c:cat>
          <c:val>
            <c:numRef>
              <c:f>Foaie1!$D$2:$D$4</c:f>
              <c:numCache>
                <c:formatCode>0%</c:formatCode>
                <c:ptCount val="3"/>
                <c:pt idx="0" formatCode="0.00%">
                  <c:v>0.93330000000000002</c:v>
                </c:pt>
                <c:pt idx="1">
                  <c:v>1</c:v>
                </c:pt>
                <c:pt idx="2">
                  <c:v>1</c:v>
                </c:pt>
              </c:numCache>
            </c:numRef>
          </c:val>
        </c:ser>
        <c:ser>
          <c:idx val="3"/>
          <c:order val="3"/>
          <c:tx>
            <c:strRef>
              <c:f>Foaie1!$E$1</c:f>
              <c:strCache>
                <c:ptCount val="1"/>
                <c:pt idx="0">
                  <c:v>Clasa a VIIIa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Foaie1!$A$2:$A$4</c:f>
              <c:strCache>
                <c:ptCount val="3"/>
                <c:pt idx="0">
                  <c:v>Scoala nr.1 </c:v>
                </c:pt>
                <c:pt idx="1">
                  <c:v>Scoala nr.2</c:v>
                </c:pt>
                <c:pt idx="2">
                  <c:v>Scoala VIILE</c:v>
                </c:pt>
              </c:strCache>
            </c:strRef>
          </c:cat>
          <c:val>
            <c:numRef>
              <c:f>Foaie1!$E$2:$E$4</c:f>
              <c:numCache>
                <c:formatCode>0%</c:formatCode>
                <c:ptCount val="3"/>
                <c:pt idx="0">
                  <c:v>1</c:v>
                </c:pt>
                <c:pt idx="1">
                  <c:v>1</c:v>
                </c:pt>
                <c:pt idx="2">
                  <c:v>1</c:v>
                </c:pt>
              </c:numCache>
            </c:numRef>
          </c:val>
        </c:ser>
        <c:gapWidth val="100"/>
        <c:overlap val="-24"/>
        <c:axId val="82439168"/>
        <c:axId val="82601088"/>
      </c:barChart>
      <c:catAx>
        <c:axId val="8243916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82601088"/>
        <c:crosses val="autoZero"/>
        <c:auto val="1"/>
        <c:lblAlgn val="ctr"/>
        <c:lblOffset val="100"/>
      </c:catAx>
      <c:valAx>
        <c:axId val="8260108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82439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o-RO"/>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o-RO"/>
              <a:t>ANALIZA FRECVENTEI - PRIMAR</a:t>
            </a:r>
          </a:p>
        </c:rich>
      </c:tx>
      <c:layout>
        <c:manualLayout>
          <c:xMode val="edge"/>
          <c:yMode val="edge"/>
          <c:x val="0.37074074074074082"/>
          <c:y val="2.3809523809523812E-2"/>
        </c:manualLayout>
      </c:layout>
      <c:spPr>
        <a:noFill/>
        <a:ln>
          <a:noFill/>
        </a:ln>
        <a:effectLst/>
      </c:spPr>
    </c:title>
    <c:view3D>
      <c:hPercent val="100"/>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percentStacked"/>
        <c:ser>
          <c:idx val="0"/>
          <c:order val="0"/>
          <c:tx>
            <c:strRef>
              <c:f>Foaie1!$B$1</c:f>
              <c:strCache>
                <c:ptCount val="1"/>
                <c:pt idx="0">
                  <c:v>Total Absente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o-RO"/>
              </a:p>
            </c:txPr>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Foaie1!$A$2:$A$4</c:f>
              <c:strCache>
                <c:ptCount val="3"/>
                <c:pt idx="0">
                  <c:v>Scoala nr.1</c:v>
                </c:pt>
                <c:pt idx="1">
                  <c:v>Scoala nr.2</c:v>
                </c:pt>
                <c:pt idx="2">
                  <c:v>Scoala VIILE</c:v>
                </c:pt>
              </c:strCache>
            </c:strRef>
          </c:cat>
          <c:val>
            <c:numRef>
              <c:f>Foaie1!$B$2:$B$4</c:f>
              <c:numCache>
                <c:formatCode>General</c:formatCode>
                <c:ptCount val="3"/>
                <c:pt idx="0">
                  <c:v>1</c:v>
                </c:pt>
                <c:pt idx="1">
                  <c:v>191</c:v>
                </c:pt>
                <c:pt idx="2">
                  <c:v>0</c:v>
                </c:pt>
              </c:numCache>
            </c:numRef>
          </c:val>
        </c:ser>
        <c:ser>
          <c:idx val="1"/>
          <c:order val="1"/>
          <c:tx>
            <c:strRef>
              <c:f>Foaie1!$C$1</c:f>
              <c:strCache>
                <c:ptCount val="1"/>
                <c:pt idx="0">
                  <c:v>Absente motivate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o-RO"/>
              </a:p>
            </c:txPr>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Foaie1!$A$2:$A$4</c:f>
              <c:strCache>
                <c:ptCount val="3"/>
                <c:pt idx="0">
                  <c:v>Scoala nr.1</c:v>
                </c:pt>
                <c:pt idx="1">
                  <c:v>Scoala nr.2</c:v>
                </c:pt>
                <c:pt idx="2">
                  <c:v>Scoala VIILE</c:v>
                </c:pt>
              </c:strCache>
            </c:strRef>
          </c:cat>
          <c:val>
            <c:numRef>
              <c:f>Foaie1!$C$2:$C$4</c:f>
              <c:numCache>
                <c:formatCode>General</c:formatCode>
                <c:ptCount val="3"/>
                <c:pt idx="0">
                  <c:v>1</c:v>
                </c:pt>
                <c:pt idx="1">
                  <c:v>140</c:v>
                </c:pt>
                <c:pt idx="2">
                  <c:v>0</c:v>
                </c:pt>
              </c:numCache>
            </c:numRef>
          </c:val>
        </c:ser>
        <c:dLbls>
          <c:showVal val="1"/>
        </c:dLbls>
        <c:shape val="box"/>
        <c:axId val="125852288"/>
        <c:axId val="125874944"/>
        <c:axId val="0"/>
      </c:bar3DChart>
      <c:catAx>
        <c:axId val="1258522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o-RO"/>
          </a:p>
        </c:txPr>
        <c:crossAx val="125874944"/>
        <c:crosses val="autoZero"/>
        <c:auto val="1"/>
        <c:lblAlgn val="ctr"/>
        <c:lblOffset val="100"/>
      </c:catAx>
      <c:valAx>
        <c:axId val="125874944"/>
        <c:scaling>
          <c:orientation val="minMax"/>
        </c:scaling>
        <c:axPos val="l"/>
        <c:majorGridlines>
          <c:spPr>
            <a:ln w="9525" cap="flat" cmpd="sng" algn="ctr">
              <a:solidFill>
                <a:schemeClr val="dk1">
                  <a:lumMod val="50000"/>
                  <a:lumOff val="50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o-RO"/>
          </a:p>
        </c:txPr>
        <c:crossAx val="125852288"/>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ro-RO"/>
          </a:p>
        </c:txPr>
      </c:dTable>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o-RO"/>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a:glow rad="101600">
        <a:schemeClr val="accent2">
          <a:satMod val="175000"/>
          <a:alpha val="40000"/>
        </a:schemeClr>
      </a:glow>
    </a:effectLst>
  </c:spPr>
  <c:txPr>
    <a:bodyPr/>
    <a:lstStyle/>
    <a:p>
      <a:pPr>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style val="7"/>
  <c:chart>
    <c:title>
      <c:tx>
        <c:rich>
          <a:bodyPr/>
          <a:lstStyle/>
          <a:p>
            <a:pPr>
              <a:defRPr/>
            </a:pPr>
            <a:r>
              <a:rPr lang="ro-RO"/>
              <a:t>ANALIZA FRECVENȚEI GIMNAZIU</a:t>
            </a:r>
          </a:p>
        </c:rich>
      </c:tx>
    </c:title>
    <c:view3D>
      <c:depthPercent val="100"/>
      <c:rAngAx val="1"/>
    </c:view3D>
    <c:plotArea>
      <c:layout/>
      <c:bar3DChart>
        <c:barDir val="col"/>
        <c:grouping val="stacked"/>
        <c:ser>
          <c:idx val="0"/>
          <c:order val="0"/>
          <c:tx>
            <c:strRef>
              <c:f>Foaie1!$B$1</c:f>
              <c:strCache>
                <c:ptCount val="1"/>
                <c:pt idx="0">
                  <c:v>Total absente</c:v>
                </c:pt>
              </c:strCache>
            </c:strRef>
          </c:tx>
          <c:cat>
            <c:strRef>
              <c:f>Foaie1!$A$2:$A$4</c:f>
              <c:strCache>
                <c:ptCount val="3"/>
                <c:pt idx="0">
                  <c:v>Scoala nr. 1</c:v>
                </c:pt>
                <c:pt idx="1">
                  <c:v>Scoala nr 2</c:v>
                </c:pt>
                <c:pt idx="2">
                  <c:v>Scoala Viile</c:v>
                </c:pt>
              </c:strCache>
            </c:strRef>
          </c:cat>
          <c:val>
            <c:numRef>
              <c:f>Foaie1!$B$2:$B$4</c:f>
              <c:numCache>
                <c:formatCode>General</c:formatCode>
                <c:ptCount val="3"/>
                <c:pt idx="0">
                  <c:v>2067</c:v>
                </c:pt>
                <c:pt idx="1">
                  <c:v>2181</c:v>
                </c:pt>
                <c:pt idx="2">
                  <c:v>754</c:v>
                </c:pt>
              </c:numCache>
            </c:numRef>
          </c:val>
        </c:ser>
        <c:ser>
          <c:idx val="1"/>
          <c:order val="1"/>
          <c:tx>
            <c:strRef>
              <c:f>Foaie1!$C$1</c:f>
              <c:strCache>
                <c:ptCount val="1"/>
                <c:pt idx="0">
                  <c:v>Absente motivate</c:v>
                </c:pt>
              </c:strCache>
            </c:strRef>
          </c:tx>
          <c:cat>
            <c:strRef>
              <c:f>Foaie1!$A$2:$A$4</c:f>
              <c:strCache>
                <c:ptCount val="3"/>
                <c:pt idx="0">
                  <c:v>Scoala nr. 1</c:v>
                </c:pt>
                <c:pt idx="1">
                  <c:v>Scoala nr 2</c:v>
                </c:pt>
                <c:pt idx="2">
                  <c:v>Scoala Viile</c:v>
                </c:pt>
              </c:strCache>
            </c:strRef>
          </c:cat>
          <c:val>
            <c:numRef>
              <c:f>Foaie1!$C$2:$C$4</c:f>
              <c:numCache>
                <c:formatCode>General</c:formatCode>
                <c:ptCount val="3"/>
                <c:pt idx="0">
                  <c:v>952</c:v>
                </c:pt>
                <c:pt idx="1">
                  <c:v>761</c:v>
                </c:pt>
                <c:pt idx="2">
                  <c:v>377</c:v>
                </c:pt>
              </c:numCache>
            </c:numRef>
          </c:val>
        </c:ser>
        <c:gapWidth val="95"/>
        <c:gapDepth val="95"/>
        <c:shape val="box"/>
        <c:axId val="128017152"/>
        <c:axId val="128018688"/>
        <c:axId val="0"/>
      </c:bar3DChart>
      <c:catAx>
        <c:axId val="128017152"/>
        <c:scaling>
          <c:orientation val="minMax"/>
        </c:scaling>
        <c:axPos val="b"/>
        <c:numFmt formatCode="General" sourceLinked="1"/>
        <c:majorTickMark val="none"/>
        <c:tickLblPos val="nextTo"/>
        <c:crossAx val="128018688"/>
        <c:crosses val="autoZero"/>
        <c:auto val="1"/>
        <c:lblAlgn val="ctr"/>
        <c:lblOffset val="100"/>
      </c:catAx>
      <c:valAx>
        <c:axId val="128018688"/>
        <c:scaling>
          <c:orientation val="minMax"/>
        </c:scaling>
        <c:axPos val="l"/>
        <c:majorGridlines/>
        <c:numFmt formatCode="General" sourceLinked="1"/>
        <c:majorTickMark val="none"/>
        <c:tickLblPos val="nextTo"/>
        <c:crossAx val="128017152"/>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a:t>LIMBA ȘI LITERATURA ROMÂNĂ</a:t>
            </a:r>
            <a:endParaRPr lang="en-US"/>
          </a:p>
        </c:rich>
      </c:tx>
      <c:spPr>
        <a:noFill/>
        <a:ln>
          <a:noFill/>
        </a:ln>
        <a:effectLst/>
      </c:spPr>
    </c:title>
    <c:plotArea>
      <c:layout/>
      <c:pieChart>
        <c:varyColors val="1"/>
        <c:ser>
          <c:idx val="0"/>
          <c:order val="0"/>
          <c:tx>
            <c:strRef>
              <c:f>Foaie1!$B$1</c:f>
              <c:strCache>
                <c:ptCount val="1"/>
                <c:pt idx="0">
                  <c:v>Vânzări</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Pt>
            <c:idx val="6"/>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o-RO"/>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Foaie1!$A$2:$A$8</c:f>
              <c:strCache>
                <c:ptCount val="7"/>
                <c:pt idx="0">
                  <c:v>1-3,99</c:v>
                </c:pt>
                <c:pt idx="1">
                  <c:v>4-4,99</c:v>
                </c:pt>
                <c:pt idx="2">
                  <c:v>5-5,99</c:v>
                </c:pt>
                <c:pt idx="3">
                  <c:v>6-6,99</c:v>
                </c:pt>
                <c:pt idx="4">
                  <c:v>7-7,99</c:v>
                </c:pt>
                <c:pt idx="5">
                  <c:v>8-8,99</c:v>
                </c:pt>
                <c:pt idx="6">
                  <c:v>9--10</c:v>
                </c:pt>
              </c:strCache>
            </c:strRef>
          </c:cat>
          <c:val>
            <c:numRef>
              <c:f>Foaie1!$B$2:$B$8</c:f>
              <c:numCache>
                <c:formatCode>General</c:formatCode>
                <c:ptCount val="7"/>
                <c:pt idx="0">
                  <c:v>0</c:v>
                </c:pt>
                <c:pt idx="1">
                  <c:v>0</c:v>
                </c:pt>
                <c:pt idx="2">
                  <c:v>2</c:v>
                </c:pt>
                <c:pt idx="3">
                  <c:v>8</c:v>
                </c:pt>
                <c:pt idx="4">
                  <c:v>9</c:v>
                </c:pt>
                <c:pt idx="5">
                  <c:v>4</c:v>
                </c:pt>
                <c:pt idx="6">
                  <c:v>9</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o-RO"/>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style val="4"/>
  <c:chart>
    <c:title>
      <c:tx>
        <c:rich>
          <a:bodyPr rot="0" vert="horz"/>
          <a:lstStyle/>
          <a:p>
            <a:pPr>
              <a:defRPr/>
            </a:pPr>
            <a:r>
              <a:rPr lang="ro-RO"/>
              <a:t>MATEMATICA</a:t>
            </a:r>
            <a:endParaRPr lang="en-US"/>
          </a:p>
        </c:rich>
      </c:tx>
    </c:title>
    <c:plotArea>
      <c:layout/>
      <c:pieChart>
        <c:varyColors val="1"/>
        <c:ser>
          <c:idx val="0"/>
          <c:order val="0"/>
          <c:tx>
            <c:strRef>
              <c:f>Foaie1!$B$1</c:f>
              <c:strCache>
                <c:ptCount val="1"/>
                <c:pt idx="0">
                  <c:v>Vânzări</c:v>
                </c:pt>
              </c:strCache>
            </c:strRef>
          </c:tx>
          <c:dLbls>
            <c:spPr>
              <a:noFill/>
              <a:ln>
                <a:noFill/>
              </a:ln>
              <a:effectLst/>
            </c:spPr>
            <c:txPr>
              <a:bodyPr rot="0" vert="horz"/>
              <a:lstStyle/>
              <a:p>
                <a:pPr>
                  <a:defRPr/>
                </a:pPr>
                <a:endParaRPr lang="ro-RO"/>
              </a:p>
            </c:txPr>
            <c:dLblPos val="ctr"/>
            <c:showPercent val="1"/>
            <c:showLeaderLines val="1"/>
            <c:extLst>
              <c:ext xmlns:c15="http://schemas.microsoft.com/office/drawing/2012/chart" uri="{CE6537A1-D6FC-4f65-9D91-7224C49458BB}">
                <c15:layout/>
              </c:ext>
            </c:extLst>
          </c:dLbls>
          <c:cat>
            <c:strRef>
              <c:f>Foaie1!$A$2:$A$8</c:f>
              <c:strCache>
                <c:ptCount val="7"/>
                <c:pt idx="0">
                  <c:v>1-3,99</c:v>
                </c:pt>
                <c:pt idx="1">
                  <c:v>4-4,99</c:v>
                </c:pt>
                <c:pt idx="2">
                  <c:v>5-5,99</c:v>
                </c:pt>
                <c:pt idx="3">
                  <c:v>6-6,99</c:v>
                </c:pt>
                <c:pt idx="4">
                  <c:v>7-7,99</c:v>
                </c:pt>
                <c:pt idx="5">
                  <c:v>8-8,99</c:v>
                </c:pt>
                <c:pt idx="6">
                  <c:v>9--10</c:v>
                </c:pt>
              </c:strCache>
            </c:strRef>
          </c:cat>
          <c:val>
            <c:numRef>
              <c:f>Foaie1!$B$2:$B$8</c:f>
              <c:numCache>
                <c:formatCode>General</c:formatCode>
                <c:ptCount val="7"/>
                <c:pt idx="0">
                  <c:v>14</c:v>
                </c:pt>
                <c:pt idx="1">
                  <c:v>4</c:v>
                </c:pt>
                <c:pt idx="2">
                  <c:v>8</c:v>
                </c:pt>
                <c:pt idx="3">
                  <c:v>3</c:v>
                </c:pt>
                <c:pt idx="4">
                  <c:v>1</c:v>
                </c:pt>
                <c:pt idx="5">
                  <c:v>1</c:v>
                </c:pt>
              </c:numCache>
            </c:numRef>
          </c:val>
        </c:ser>
        <c:dLbls>
          <c:showPercent val="1"/>
        </c:dLbls>
        <c:firstSliceAng val="0"/>
      </c:pieChart>
    </c:plotArea>
    <c:legend>
      <c:legendPos val="r"/>
      <c:txPr>
        <a:bodyPr rot="0" vert="horz"/>
        <a:lstStyle/>
        <a:p>
          <a:pPr>
            <a:defRPr/>
          </a:pPr>
          <a:endParaRPr lang="ro-RO"/>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EA59-2FC4-46A3-87C3-899C7824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5988</Words>
  <Characters>34735</Characters>
  <Application>Microsoft Office Word</Application>
  <DocSecurity>0</DocSecurity>
  <Lines>289</Lines>
  <Paragraphs>81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iulia</cp:lastModifiedBy>
  <cp:revision>13</cp:revision>
  <cp:lastPrinted>2019-01-16T08:00:00Z</cp:lastPrinted>
  <dcterms:created xsi:type="dcterms:W3CDTF">2019-01-10T15:27:00Z</dcterms:created>
  <dcterms:modified xsi:type="dcterms:W3CDTF">2019-01-17T07:40:00Z</dcterms:modified>
</cp:coreProperties>
</file>