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VLAICU VODĂ”,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0"/>
          <w:footerReference w:type="default" r:id="rId1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,,FĂNUȘ NEAGU”,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2"/>
          <w:footerReference w:type="default" r:id="rId1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AL.I.CUZA”,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4"/>
          <w:footerReference w:type="default" r:id="rId1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,,NIKOS KAZANTZAKIS” ,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6"/>
          <w:footerReference w:type="default" r:id="rId1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ION CREANGĂ”,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8"/>
          <w:footerReference w:type="default" r:id="rId1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,,ION BĂNCILĂ”,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20"/>
          <w:footerReference w:type="default" r:id="rId2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"ANTON PANN",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22"/>
          <w:footerReference w:type="default" r:id="rId2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"I.L.CARAGIALE",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24"/>
          <w:footerReference w:type="default" r:id="rId2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,,NEDELCU CHERCEA”,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26"/>
          <w:footerReference w:type="default" r:id="rId2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,,ECATERINA TEODOROIU”,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28"/>
          <w:footerReference w:type="default" r:id="rId2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MIHU DRAGOMIR”,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30"/>
          <w:footerReference w:type="default" r:id="rId3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MIHAIL KOGĂLNICEANU”,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32"/>
          <w:footerReference w:type="default" r:id="rId3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,,GEORGE COȘBUC”,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34"/>
          <w:footerReference w:type="default" r:id="rId3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”ALEXANDR SERGHEEVICI PUŞKIN",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36"/>
          <w:footerReference w:type="default" r:id="rId3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RADU TUDORAN” ,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38"/>
          <w:footerReference w:type="default" r:id="rId3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MIHAI EMINESCU”,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40"/>
          <w:footerReference w:type="default" r:id="rId4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AUREL VLAICU”,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42"/>
          <w:footerReference w:type="default" r:id="rId4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VASILE ALECSANDRI”,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44"/>
          <w:footerReference w:type="default" r:id="rId4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MIHAIL  SADOVEANU”,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46"/>
          <w:footerReference w:type="default" r:id="rId4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MIHAI VITEAZUL”,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48"/>
          <w:footerReference w:type="default" r:id="rId4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DIMITRIE CANTEMIR”,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50"/>
          <w:footerReference w:type="default" r:id="rId5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SF.ANDREI”, mun.Brăila,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52"/>
          <w:footerReference w:type="default" r:id="rId5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comuna Bărăganul, jud. 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54"/>
          <w:footerReference w:type="default" r:id="rId5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Berteştii de Jos,jud. 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56"/>
          <w:footerReference w:type="default" r:id="rId5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Bordei Verde,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58"/>
          <w:footerReference w:type="default" r:id="rId5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Cazasu,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60"/>
          <w:footerReference w:type="default" r:id="rId6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Chiscani,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62"/>
          <w:footerReference w:type="default" r:id="rId6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GIMNAZIALĂ,comuna Ciocile,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64"/>
          <w:footerReference w:type="default" r:id="rId6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Cireșu,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66"/>
          <w:footerReference w:type="default" r:id="rId6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Dudeşti,jud.Brăila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68"/>
          <w:footerReference w:type="default" r:id="rId6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Frecăţei,jud.Brăila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70"/>
          <w:footerReference w:type="default" r:id="rId7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”TOMA TÂMPEANU”, comuna Galbenu,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72"/>
          <w:footerReference w:type="default" r:id="rId7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Gropeni,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74"/>
          <w:footerReference w:type="default" r:id="rId7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Gemenele,jud.Brăila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76"/>
          <w:footerReference w:type="default" r:id="rId7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w:t>
      </w:r>
      <w:r w:rsidR="007E6414">
        <w:rPr>
          <w:rFonts w:ascii="Times New Roman" w:hAnsi="Times New Roman"/>
          <w:noProof/>
          <w:sz w:val="24"/>
          <w:szCs w:val="24"/>
        </w:rPr>
        <w:t xml:space="preserve"> „SPIRU HARET”</w:t>
      </w:r>
      <w:r w:rsidRPr="000E406F">
        <w:rPr>
          <w:rFonts w:ascii="Times New Roman" w:hAnsi="Times New Roman"/>
          <w:noProof/>
          <w:sz w:val="24"/>
          <w:szCs w:val="24"/>
        </w:rPr>
        <w:t>, orașul  Însurăței,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bookmarkStart w:id="0" w:name="_GoBack"/>
      <w:bookmarkEnd w:id="0"/>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d) îndeplinește atribuțiile prevăzute de metodologia-cadru privind mobilitatea personalului didactic de predare dinînvățământul preuniversitar, de metodologia de ocupare a posturilor didactice care se </w:t>
      </w:r>
      <w:r w:rsidRPr="00DE1290">
        <w:rPr>
          <w:rFonts w:ascii="Times New Roman" w:hAnsi="Times New Roman"/>
          <w:sz w:val="24"/>
          <w:szCs w:val="24"/>
        </w:rPr>
        <w:lastRenderedPageBreak/>
        <w:t>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reprezentanții instituțiilor cu drept de 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78"/>
          <w:footerReference w:type="default" r:id="rId7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GIMNAZIALĂ,sat Lanurile, com.Viziru,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80"/>
          <w:footerReference w:type="default" r:id="rId8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com.MOVILA MIRESII,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82"/>
          <w:footerReference w:type="default" r:id="rId8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 Mircea Vodă, jud. 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84"/>
          <w:footerReference w:type="default" r:id="rId8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GIMNAZIALĂ,comuna Măraşu,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86"/>
          <w:footerReference w:type="default" r:id="rId8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sat Plopu,  oraş Ianca,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88"/>
          <w:footerReference w:type="default" r:id="rId8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Racoviţa,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90"/>
          <w:footerReference w:type="default" r:id="rId9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Râmnicelu, jud. 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92"/>
          <w:footerReference w:type="default" r:id="rId9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Romanu,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94"/>
          <w:footerReference w:type="default" r:id="rId9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Roşiori, jud. 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96"/>
          <w:footerReference w:type="default" r:id="rId9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Salcia Tudor,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98"/>
          <w:footerReference w:type="default" r:id="rId9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Scorţaru Nou,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00"/>
          <w:footerReference w:type="default" r:id="rId10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GIMNAZIALĂ,comuna Siliştea,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02"/>
          <w:footerReference w:type="default" r:id="rId10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Stăncuţa,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04"/>
          <w:footerReference w:type="default" r:id="rId10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GIMNAZIALĂ,comuna Surdila Găiseanca,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06"/>
          <w:footerReference w:type="default" r:id="rId10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Surdila Greci,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08"/>
          <w:footerReference w:type="default" r:id="rId10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Tichileşti,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10"/>
          <w:footerReference w:type="default" r:id="rId11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PETRE CARP”comuna Tufeşti,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12"/>
          <w:footerReference w:type="default" r:id="rId11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Traian,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14"/>
          <w:footerReference w:type="default" r:id="rId11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Tudor Vladimirescu,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16"/>
          <w:footerReference w:type="default" r:id="rId11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Ulmu,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18"/>
          <w:footerReference w:type="default" r:id="rId11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GIMNAZIALĂ,comuna Unirea,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20"/>
          <w:footerReference w:type="default" r:id="rId12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Vădeni,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22"/>
          <w:footerReference w:type="default" r:id="rId12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GIMNAZIALĂ,comuna Victoria ,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24"/>
          <w:footerReference w:type="default" r:id="rId125"/>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Vişani,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26"/>
          <w:footerReference w:type="default" r:id="rId127"/>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”AL. VECHIU”,comuna Zăvoaia,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28"/>
          <w:footerReference w:type="default" r:id="rId129"/>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Şuţeşti,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30"/>
          <w:footerReference w:type="default" r:id="rId131"/>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comuna Jirlău,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32"/>
          <w:footerReference w:type="default" r:id="rId133"/>
          <w:pgSz w:w="11907" w:h="16839" w:code="9"/>
          <w:pgMar w:top="851" w:right="851" w:bottom="851" w:left="851" w:header="0" w:footer="0" w:gutter="0"/>
          <w:pgNumType w:start="1"/>
          <w:cols w:space="708"/>
          <w:docGrid w:linePitch="360"/>
        </w:sectPr>
      </w:pPr>
    </w:p>
    <w:p w:rsidR="007C007B" w:rsidRPr="00DE1290" w:rsidRDefault="007C007B" w:rsidP="00B46651">
      <w:pPr>
        <w:spacing w:line="240" w:lineRule="auto"/>
        <w:jc w:val="center"/>
        <w:rPr>
          <w:rFonts w:ascii="Times New Roman" w:hAnsi="Times New Roman"/>
          <w:b/>
          <w:sz w:val="24"/>
          <w:szCs w:val="24"/>
        </w:rPr>
      </w:pPr>
      <w:r w:rsidRPr="00DE1290">
        <w:rPr>
          <w:rFonts w:ascii="Times New Roman" w:hAnsi="Times New Roman"/>
          <w:b/>
          <w:sz w:val="24"/>
          <w:szCs w:val="24"/>
        </w:rPr>
        <w:lastRenderedPageBreak/>
        <w:t xml:space="preserve">                                                     </w:t>
      </w:r>
    </w:p>
    <w:p w:rsidR="007C007B" w:rsidRPr="00623620" w:rsidRDefault="007C007B" w:rsidP="00B15548">
      <w:pPr>
        <w:spacing w:after="0" w:line="240" w:lineRule="auto"/>
        <w:jc w:val="center"/>
        <w:rPr>
          <w:rFonts w:ascii="Times New Roman" w:hAnsi="Times New Roman"/>
          <w:b/>
          <w:sz w:val="28"/>
          <w:szCs w:val="24"/>
        </w:rPr>
      </w:pPr>
      <w:r w:rsidRPr="00623620">
        <w:rPr>
          <w:rFonts w:ascii="Times New Roman" w:hAnsi="Times New Roman"/>
          <w:b/>
          <w:sz w:val="28"/>
          <w:szCs w:val="24"/>
        </w:rPr>
        <w:t>FIŞA POSTULUI</w:t>
      </w:r>
    </w:p>
    <w:p w:rsidR="007C007B" w:rsidRPr="00A623A9" w:rsidRDefault="007C007B" w:rsidP="00635D56">
      <w:pPr>
        <w:spacing w:line="240" w:lineRule="auto"/>
        <w:jc w:val="center"/>
        <w:rPr>
          <w:rFonts w:ascii="Times New Roman" w:hAnsi="Times New Roman"/>
          <w:b/>
          <w:sz w:val="28"/>
          <w:szCs w:val="24"/>
        </w:rPr>
      </w:pPr>
      <w:r w:rsidRPr="00A623A9">
        <w:rPr>
          <w:rFonts w:ascii="Times New Roman" w:hAnsi="Times New Roman"/>
          <w:b/>
          <w:sz w:val="28"/>
          <w:szCs w:val="24"/>
        </w:rPr>
        <w:t>DIRECTOR</w:t>
      </w:r>
      <w:r>
        <w:rPr>
          <w:rFonts w:ascii="Times New Roman" w:hAnsi="Times New Roman"/>
          <w:b/>
          <w:sz w:val="28"/>
          <w:szCs w:val="24"/>
        </w:rPr>
        <w:t xml:space="preserve"> – </w:t>
      </w:r>
      <w:r w:rsidRPr="00B46651">
        <w:rPr>
          <w:rFonts w:ascii="Times New Roman" w:hAnsi="Times New Roman"/>
          <w:sz w:val="28"/>
          <w:szCs w:val="24"/>
        </w:rPr>
        <w:t>Unitate de învățământ gimnazial</w:t>
      </w:r>
    </w:p>
    <w:p w:rsidR="007C007B" w:rsidRPr="00CA6C36" w:rsidRDefault="007C007B" w:rsidP="00635D56">
      <w:pPr>
        <w:spacing w:line="240" w:lineRule="auto"/>
        <w:jc w:val="center"/>
        <w:rPr>
          <w:rFonts w:ascii="Times New Roman" w:hAnsi="Times New Roman"/>
          <w:sz w:val="14"/>
          <w:szCs w:val="24"/>
        </w:rPr>
      </w:pP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Funcția:</w:t>
      </w:r>
      <w:r w:rsidRPr="00DE1290">
        <w:rPr>
          <w:rFonts w:ascii="Times New Roman" w:hAnsi="Times New Roman"/>
          <w:sz w:val="24"/>
          <w:szCs w:val="24"/>
        </w:rPr>
        <w:t xml:space="preserve"> Director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Numele și prenumele: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Unitatea de învățământ:</w:t>
      </w:r>
      <w:r>
        <w:rPr>
          <w:rFonts w:ascii="Times New Roman" w:hAnsi="Times New Roman"/>
          <w:b/>
          <w:sz w:val="24"/>
          <w:szCs w:val="24"/>
        </w:rPr>
        <w:t xml:space="preserve"> </w:t>
      </w:r>
      <w:r w:rsidRPr="000E406F">
        <w:rPr>
          <w:rFonts w:ascii="Times New Roman" w:hAnsi="Times New Roman"/>
          <w:noProof/>
          <w:sz w:val="24"/>
          <w:szCs w:val="24"/>
        </w:rPr>
        <w:t>ŞCOALA GIMNAZIALĂ , comuna Viziru, jud.Brăila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Studii: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Anul absolvirii:</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Specialitatea:</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învățământ:</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Gradul didactic:</w:t>
      </w:r>
    </w:p>
    <w:p w:rsidR="007C007B" w:rsidRPr="00DE1290" w:rsidRDefault="007C007B" w:rsidP="00C22751">
      <w:pPr>
        <w:spacing w:after="0"/>
        <w:rPr>
          <w:rFonts w:ascii="Times New Roman" w:hAnsi="Times New Roman"/>
          <w:sz w:val="24"/>
          <w:szCs w:val="24"/>
        </w:rPr>
      </w:pPr>
      <w:r w:rsidRPr="00623620">
        <w:rPr>
          <w:rFonts w:ascii="Times New Roman" w:hAnsi="Times New Roman"/>
          <w:b/>
          <w:sz w:val="24"/>
          <w:szCs w:val="24"/>
        </w:rPr>
        <w:t>Obligația de predare:</w:t>
      </w:r>
      <w:r w:rsidRPr="00DE1290">
        <w:rPr>
          <w:rFonts w:ascii="Times New Roman" w:hAnsi="Times New Roman"/>
          <w:sz w:val="24"/>
          <w:szCs w:val="24"/>
        </w:rPr>
        <w:t xml:space="preserve"> </w:t>
      </w:r>
      <w:r>
        <w:rPr>
          <w:rFonts w:ascii="Times New Roman" w:hAnsi="Times New Roman"/>
          <w:sz w:val="24"/>
          <w:szCs w:val="24"/>
        </w:rPr>
        <w:t>______</w:t>
      </w:r>
      <w:r w:rsidRPr="00DE1290">
        <w:rPr>
          <w:rFonts w:ascii="Times New Roman" w:hAnsi="Times New Roman"/>
          <w:sz w:val="24"/>
          <w:szCs w:val="24"/>
        </w:rPr>
        <w:t xml:space="preserve"> ore/săptămână</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Numire prin Decizia inspectorului școlar general nr.:</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Data numirii în funcția de conducere:</w:t>
      </w:r>
    </w:p>
    <w:p w:rsidR="007C007B" w:rsidRPr="00623620" w:rsidRDefault="007C007B" w:rsidP="00C22751">
      <w:pPr>
        <w:spacing w:after="0"/>
        <w:rPr>
          <w:rFonts w:ascii="Times New Roman" w:hAnsi="Times New Roman"/>
          <w:b/>
          <w:sz w:val="24"/>
          <w:szCs w:val="24"/>
        </w:rPr>
      </w:pPr>
      <w:r w:rsidRPr="00623620">
        <w:rPr>
          <w:rFonts w:ascii="Times New Roman" w:hAnsi="Times New Roman"/>
          <w:b/>
          <w:sz w:val="24"/>
          <w:szCs w:val="24"/>
        </w:rPr>
        <w:t>Vechime în funcție:</w:t>
      </w:r>
    </w:p>
    <w:p w:rsidR="007C007B" w:rsidRPr="00623620" w:rsidRDefault="007C007B" w:rsidP="00C22751">
      <w:pPr>
        <w:spacing w:after="0"/>
        <w:rPr>
          <w:rFonts w:ascii="Times New Roman" w:hAnsi="Times New Roman"/>
          <w:b/>
          <w:sz w:val="14"/>
          <w:szCs w:val="24"/>
        </w:rPr>
      </w:pPr>
    </w:p>
    <w:p w:rsidR="007C007B" w:rsidRDefault="007C007B" w:rsidP="00C22751">
      <w:pPr>
        <w:spacing w:after="0"/>
        <w:rPr>
          <w:rFonts w:ascii="Times New Roman" w:hAnsi="Times New Roman"/>
          <w:b/>
          <w:sz w:val="24"/>
          <w:szCs w:val="24"/>
        </w:rPr>
      </w:pPr>
      <w:r w:rsidRPr="00623620">
        <w:rPr>
          <w:rFonts w:ascii="Times New Roman" w:hAnsi="Times New Roman"/>
          <w:b/>
          <w:sz w:val="24"/>
          <w:szCs w:val="24"/>
        </w:rPr>
        <w:t>Integrarea în structura organizatorică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Postul imediat superior:</w:t>
      </w:r>
      <w:r w:rsidRPr="00DE1290">
        <w:rPr>
          <w:rFonts w:ascii="Times New Roman" w:hAnsi="Times New Roman"/>
          <w:sz w:val="24"/>
          <w:szCs w:val="24"/>
        </w:rPr>
        <w:t xml:space="preserve"> inspector școlar general</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Subordonări:</w:t>
      </w:r>
      <w:r w:rsidRPr="00DE1290">
        <w:rPr>
          <w:rFonts w:ascii="Times New Roman" w:hAnsi="Times New Roman"/>
          <w:sz w:val="24"/>
          <w:szCs w:val="24"/>
        </w:rPr>
        <w:t xml:space="preserve"> personalul didactic de predare, didactic auxiliar și nedidactic din unitatea de învățământ</w:t>
      </w:r>
    </w:p>
    <w:p w:rsidR="007C007B" w:rsidRDefault="007C007B" w:rsidP="00A623A9">
      <w:pPr>
        <w:spacing w:after="0"/>
        <w:jc w:val="both"/>
        <w:rPr>
          <w:rFonts w:ascii="Times New Roman" w:hAnsi="Times New Roman"/>
          <w:b/>
          <w:sz w:val="24"/>
          <w:szCs w:val="24"/>
        </w:rPr>
      </w:pPr>
      <w:r w:rsidRPr="00623620">
        <w:rPr>
          <w:rFonts w:ascii="Times New Roman" w:hAnsi="Times New Roman"/>
          <w:b/>
          <w:sz w:val="24"/>
          <w:szCs w:val="24"/>
        </w:rPr>
        <w:t>Este înlocuit de:</w:t>
      </w:r>
    </w:p>
    <w:p w:rsidR="007C007B" w:rsidRPr="00623620" w:rsidRDefault="007C007B" w:rsidP="00A623A9">
      <w:pPr>
        <w:spacing w:after="0"/>
        <w:jc w:val="both"/>
        <w:rPr>
          <w:rFonts w:ascii="Times New Roman" w:hAnsi="Times New Roman"/>
          <w:b/>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Relații de muncă</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Ierarhice:</w:t>
      </w:r>
      <w:r w:rsidRPr="00DE1290">
        <w:rPr>
          <w:rFonts w:ascii="Times New Roman" w:hAnsi="Times New Roman"/>
          <w:sz w:val="24"/>
          <w:szCs w:val="24"/>
        </w:rPr>
        <w:t xml:space="preserve"> inspector școlar general, inspector școlar general adjunct</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Funcționale:</w:t>
      </w:r>
      <w:r w:rsidRPr="00DE1290">
        <w:rPr>
          <w:rFonts w:ascii="Times New Roman" w:hAnsi="Times New Roman"/>
          <w:sz w:val="24"/>
          <w:szCs w:val="24"/>
        </w:rPr>
        <w:t xml:space="preserve"> inspectori școlari, directori/directori adjuncți ai altor unități de învățământ, autorități ale administrației publice</w:t>
      </w:r>
      <w:r>
        <w:rPr>
          <w:rFonts w:ascii="Times New Roman" w:hAnsi="Times New Roman"/>
          <w:sz w:val="24"/>
          <w:szCs w:val="24"/>
        </w:rPr>
        <w:t xml:space="preserve"> </w:t>
      </w:r>
      <w:r w:rsidRPr="00DE1290">
        <w:rPr>
          <w:rFonts w:ascii="Times New Roman" w:hAnsi="Times New Roman"/>
          <w:sz w:val="24"/>
          <w:szCs w:val="24"/>
        </w:rPr>
        <w:t>locale/județene</w:t>
      </w:r>
    </w:p>
    <w:p w:rsidR="007C007B" w:rsidRPr="00DE1290" w:rsidRDefault="007C007B" w:rsidP="00A623A9">
      <w:pPr>
        <w:spacing w:after="0"/>
        <w:jc w:val="both"/>
        <w:rPr>
          <w:rFonts w:ascii="Times New Roman" w:hAnsi="Times New Roman"/>
          <w:sz w:val="24"/>
          <w:szCs w:val="24"/>
        </w:rPr>
      </w:pPr>
      <w:r w:rsidRPr="00623620">
        <w:rPr>
          <w:rFonts w:ascii="Times New Roman" w:hAnsi="Times New Roman"/>
          <w:b/>
          <w:sz w:val="24"/>
          <w:szCs w:val="24"/>
        </w:rPr>
        <w:t>De colaborare:</w:t>
      </w:r>
      <w:r w:rsidRPr="00DE1290">
        <w:rPr>
          <w:rFonts w:ascii="Times New Roman" w:hAnsi="Times New Roman"/>
          <w:sz w:val="24"/>
          <w:szCs w:val="24"/>
        </w:rPr>
        <w:t xml:space="preserve"> cu alți furnizori de educație și de formare, structuri consultative din învățământ, sindicate, organizații</w:t>
      </w:r>
      <w:r>
        <w:rPr>
          <w:rFonts w:ascii="Times New Roman" w:hAnsi="Times New Roman"/>
          <w:sz w:val="24"/>
          <w:szCs w:val="24"/>
        </w:rPr>
        <w:t xml:space="preserve"> </w:t>
      </w:r>
      <w:r w:rsidRPr="00DE1290">
        <w:rPr>
          <w:rFonts w:ascii="Times New Roman" w:hAnsi="Times New Roman"/>
          <w:sz w:val="24"/>
          <w:szCs w:val="24"/>
        </w:rPr>
        <w:t>neguvernamentale</w:t>
      </w:r>
    </w:p>
    <w:p w:rsidR="007C007B" w:rsidRDefault="007C007B" w:rsidP="00A623A9">
      <w:pPr>
        <w:spacing w:after="0"/>
        <w:jc w:val="both"/>
        <w:rPr>
          <w:rFonts w:ascii="Times New Roman" w:hAnsi="Times New Roman"/>
          <w:sz w:val="24"/>
          <w:szCs w:val="24"/>
        </w:rPr>
      </w:pPr>
      <w:r w:rsidRPr="00623620">
        <w:rPr>
          <w:rFonts w:ascii="Times New Roman" w:hAnsi="Times New Roman"/>
          <w:b/>
          <w:sz w:val="24"/>
          <w:szCs w:val="24"/>
        </w:rPr>
        <w:t>De reprezentare:</w:t>
      </w:r>
      <w:r w:rsidRPr="00DE1290">
        <w:rPr>
          <w:rFonts w:ascii="Times New Roman" w:hAnsi="Times New Roman"/>
          <w:sz w:val="24"/>
          <w:szCs w:val="24"/>
        </w:rPr>
        <w:t xml:space="preserve"> reprezentarea oficială a unității de învățământ</w:t>
      </w:r>
    </w:p>
    <w:p w:rsidR="007C007B" w:rsidRPr="00623620" w:rsidRDefault="007C007B" w:rsidP="00A623A9">
      <w:pPr>
        <w:spacing w:after="0"/>
        <w:jc w:val="both"/>
        <w:rPr>
          <w:rFonts w:ascii="Times New Roman" w:hAnsi="Times New Roman"/>
          <w:sz w:val="14"/>
          <w:szCs w:val="24"/>
        </w:rPr>
      </w:pPr>
    </w:p>
    <w:p w:rsidR="007C007B" w:rsidRPr="00623620" w:rsidRDefault="007C007B" w:rsidP="00A623A9">
      <w:pPr>
        <w:spacing w:after="0"/>
        <w:jc w:val="both"/>
        <w:rPr>
          <w:rFonts w:ascii="Times New Roman" w:hAnsi="Times New Roman"/>
          <w:b/>
          <w:sz w:val="24"/>
          <w:szCs w:val="24"/>
        </w:rPr>
      </w:pPr>
      <w:r w:rsidRPr="00623620">
        <w:rPr>
          <w:rFonts w:ascii="Times New Roman" w:hAnsi="Times New Roman"/>
          <w:b/>
          <w:sz w:val="24"/>
          <w:szCs w:val="24"/>
        </w:rPr>
        <w:t>Atribuțiile directorului se raportează la:</w:t>
      </w:r>
    </w:p>
    <w:p w:rsidR="007C007B" w:rsidRDefault="007C007B" w:rsidP="00A623A9">
      <w:pPr>
        <w:numPr>
          <w:ilvl w:val="0"/>
          <w:numId w:val="15"/>
        </w:numPr>
        <w:spacing w:after="0"/>
        <w:jc w:val="both"/>
        <w:rPr>
          <w:rFonts w:ascii="Times New Roman" w:hAnsi="Times New Roman"/>
          <w:sz w:val="24"/>
          <w:szCs w:val="24"/>
        </w:rPr>
      </w:pPr>
      <w:r w:rsidRPr="00DE1290">
        <w:rPr>
          <w:rFonts w:ascii="Times New Roman" w:hAnsi="Times New Roman"/>
          <w:sz w:val="24"/>
          <w:szCs w:val="24"/>
        </w:rPr>
        <w:t>prevederile Legii educației naționale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prevederile legislației și actelor normative subsecvente Legii nr. 1/2011, cu modificările și completările ulterioare;</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ordinele, instrucțiunile și precizările emise de Ministerul Educației Naționale și Cercetării Științifice</w:t>
      </w:r>
      <w:r>
        <w:rPr>
          <w:rFonts w:ascii="Times New Roman" w:hAnsi="Times New Roman"/>
          <w:sz w:val="24"/>
          <w:szCs w:val="24"/>
        </w:rPr>
        <w:t>;</w:t>
      </w:r>
    </w:p>
    <w:p w:rsidR="007C007B"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deciziile emise de inspectorul școlar general;</w:t>
      </w:r>
    </w:p>
    <w:p w:rsidR="007C007B" w:rsidRPr="00B46651" w:rsidRDefault="007C007B" w:rsidP="00A623A9">
      <w:pPr>
        <w:numPr>
          <w:ilvl w:val="0"/>
          <w:numId w:val="15"/>
        </w:numPr>
        <w:spacing w:after="0"/>
        <w:jc w:val="both"/>
        <w:rPr>
          <w:rFonts w:ascii="Times New Roman" w:hAnsi="Times New Roman"/>
          <w:sz w:val="24"/>
          <w:szCs w:val="24"/>
        </w:rPr>
      </w:pPr>
      <w:r w:rsidRPr="00B46651">
        <w:rPr>
          <w:rFonts w:ascii="Times New Roman" w:hAnsi="Times New Roman"/>
          <w:sz w:val="24"/>
          <w:szCs w:val="24"/>
        </w:rPr>
        <w:t>hotărârile consiliului de administrație al unității de învățământ.</w:t>
      </w:r>
    </w:p>
    <w:p w:rsidR="007C007B" w:rsidRPr="00DE1290" w:rsidRDefault="007C007B" w:rsidP="00A623A9">
      <w:pPr>
        <w:spacing w:after="0"/>
        <w:jc w:val="both"/>
        <w:rPr>
          <w:rFonts w:ascii="Times New Roman" w:hAnsi="Times New Roman"/>
          <w:sz w:val="24"/>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 ATRIBUȚII GENERALE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1. Realizează conducerea executivă a unității de învățământ preuniversitar, în conformitate cu atribuțiile conferite de legislația în vigoare, cu hotărârile consiliului de administrație al unității de învățământ, precum și cu alte reglementări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2. Manifestă loialitate față de unitatea de învățământ, credibilitate și responsabilitate în deciziile sale, încredere în capacitățile angajaților, încurajează și susține colegii, în vederea motivării pentru formare continuă și pentru crearea în unitate a unui climat optim desfășurării procesului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3. Răspunde de întreaga activitate financiar-contabilă a unității în calitatea sa de ordonator de credite și coordonează direct compartimentul financiar-contabil.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4. Realizează activitatea de îndrumare și control asupra activității întregului personal salariat al unității de învățământ.</w:t>
      </w:r>
      <w:r>
        <w:rPr>
          <w:rFonts w:ascii="Times New Roman" w:hAnsi="Times New Roman"/>
          <w:sz w:val="24"/>
          <w:szCs w:val="24"/>
        </w:rPr>
        <w:t xml:space="preserve"> </w:t>
      </w:r>
      <w:r w:rsidRPr="00DE1290">
        <w:rPr>
          <w:rFonts w:ascii="Times New Roman" w:hAnsi="Times New Roman"/>
          <w:sz w:val="24"/>
          <w:szCs w:val="24"/>
        </w:rPr>
        <w:t>Colaborează cu personalul cabinetului medical și stomatologic.</w:t>
      </w:r>
    </w:p>
    <w:p w:rsidR="007C007B" w:rsidRDefault="007C007B" w:rsidP="00A623A9">
      <w:pPr>
        <w:spacing w:after="0"/>
        <w:jc w:val="both"/>
        <w:rPr>
          <w:rFonts w:ascii="Times New Roman" w:hAnsi="Times New Roman"/>
          <w:sz w:val="10"/>
          <w:szCs w:val="24"/>
        </w:rPr>
      </w:pPr>
      <w:r w:rsidRPr="00DE1290">
        <w:rPr>
          <w:rFonts w:ascii="Times New Roman" w:hAnsi="Times New Roman"/>
          <w:sz w:val="24"/>
          <w:szCs w:val="24"/>
        </w:rPr>
        <w:t>5. Este președintele consiliului profesoral și al consiliului de administrație, în fața cărora prezintă rapoarte semestriale și anuale.</w:t>
      </w:r>
    </w:p>
    <w:p w:rsidR="007C007B" w:rsidRPr="00623620" w:rsidRDefault="007C007B" w:rsidP="00A623A9">
      <w:pPr>
        <w:spacing w:after="0"/>
        <w:jc w:val="both"/>
        <w:rPr>
          <w:rFonts w:ascii="Times New Roman" w:hAnsi="Times New Roman"/>
          <w:sz w:val="10"/>
          <w:szCs w:val="24"/>
        </w:rPr>
      </w:pPr>
    </w:p>
    <w:p w:rsidR="007C007B" w:rsidRPr="00B46651" w:rsidRDefault="007C007B" w:rsidP="00A623A9">
      <w:pPr>
        <w:spacing w:after="0"/>
        <w:jc w:val="both"/>
        <w:rPr>
          <w:rFonts w:ascii="Times New Roman" w:hAnsi="Times New Roman"/>
          <w:b/>
          <w:sz w:val="24"/>
          <w:szCs w:val="24"/>
        </w:rPr>
      </w:pPr>
      <w:r w:rsidRPr="00B46651">
        <w:rPr>
          <w:rFonts w:ascii="Times New Roman" w:hAnsi="Times New Roman"/>
          <w:b/>
          <w:sz w:val="24"/>
          <w:szCs w:val="24"/>
        </w:rPr>
        <w:t>II. ATRIBUȚII SPECIFICE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1. În exercitarea funcției de conducere executivă: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este reprezentantul legal al unității de învățământ și realizează conducerea executivă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organizează întreaga activitate educațională;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organizează și este direct responsabil de aplicarea legislației în vigoare, la nivelul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asigură managementul strategic al unității de învățământ, în colaborare cu autoritățile administrației publice locale, după consultarea partenerilor sociali și a reprezentanților părinților și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asigură managementul operațional al unității de învățământ și este direct responsabil de calitatea educației</w:t>
      </w:r>
      <w:r>
        <w:rPr>
          <w:rFonts w:ascii="Times New Roman" w:hAnsi="Times New Roman"/>
          <w:sz w:val="24"/>
          <w:szCs w:val="24"/>
        </w:rPr>
        <w:t xml:space="preserve"> </w:t>
      </w:r>
      <w:r w:rsidRPr="00DE1290">
        <w:rPr>
          <w:rFonts w:ascii="Times New Roman" w:hAnsi="Times New Roman"/>
          <w:sz w:val="24"/>
          <w:szCs w:val="24"/>
        </w:rPr>
        <w:t>furnizate de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asigură corelarea obiectivelor specifice unității de învățământ cu cele stabilite la nivel național și local;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coordonează procesul de obținere a autorizațiilor și avizelor legale necesare funcționării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asigură aplicarea și respectarea normelor de sănătate și securitate în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semnează parteneriate cu agenții economici pentru</w:t>
      </w:r>
      <w:r>
        <w:rPr>
          <w:rFonts w:ascii="Times New Roman" w:hAnsi="Times New Roman"/>
          <w:sz w:val="24"/>
          <w:szCs w:val="24"/>
        </w:rPr>
        <w:t xml:space="preserve"> </w:t>
      </w:r>
      <w:r w:rsidRPr="00DE1290">
        <w:rPr>
          <w:rFonts w:ascii="Times New Roman" w:hAnsi="Times New Roman"/>
          <w:sz w:val="24"/>
          <w:szCs w:val="24"/>
        </w:rPr>
        <w:t xml:space="preserve">asigurarea </w:t>
      </w:r>
      <w:r>
        <w:rPr>
          <w:rFonts w:ascii="Times New Roman" w:hAnsi="Times New Roman"/>
          <w:sz w:val="24"/>
          <w:szCs w:val="24"/>
        </w:rPr>
        <w:t>orientării profesionale</w:t>
      </w:r>
      <w:r w:rsidRPr="00DE1290">
        <w:rPr>
          <w:rFonts w:ascii="Times New Roman" w:hAnsi="Times New Roman"/>
          <w:sz w:val="24"/>
          <w:szCs w:val="24"/>
        </w:rPr>
        <w:t xml:space="preserve"> a elevilor;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prezintă, anual, un raport asupra calității educației în unitatea de învățământ pe care o conduce, întocmit de comisia de evaluare și asigurare a calității; raportul, aprobat de consiliul de administrație, este prezentat în fața consiliului profesoral, comitetului reprezentativ al părinților/asociației de părinți și este adus la cunoștința autorităților administrației publice locale și a inspectoratului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coordonează elaborarea proiectului de dezvoltare instituțională a școlii, prin care se stabilește politica educațională a acesteia;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lansează proiecte de parteneriat cu unități de învățământ din Uniunea Europeană sau din alte zone;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solicită consiliului reprezentativ al părinților și, după caz, consiliului local/ consiliului județean, și consiliului reprezentativ al elevilor desemnarea reprezentanților lor în consiliul de administrație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numește, prin decizie, componența comisiilor pentru examenele de corigențe, amânări sau diferențe;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coordonează activitățile de pregătire organizate de cadrele didactice cu rezultate deosebite, pentru elevii care participă la olimpiade, concursuri, competiții sportive</w:t>
      </w:r>
      <w:r>
        <w:rPr>
          <w:rFonts w:ascii="Times New Roman" w:hAnsi="Times New Roman"/>
          <w:sz w:val="24"/>
          <w:szCs w:val="24"/>
        </w:rPr>
        <w:t xml:space="preserve">, </w:t>
      </w:r>
      <w:r w:rsidRPr="00DE1290">
        <w:rPr>
          <w:rFonts w:ascii="Times New Roman" w:hAnsi="Times New Roman"/>
          <w:sz w:val="24"/>
          <w:szCs w:val="24"/>
        </w:rPr>
        <w:t>festivaluri naționale și internaționale;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în exercitarea atribuțiilor și a responsabilităților stabilite, directorul emite decizii și note de serviciu.</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2. În exercitarea funcției de angajator: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angajează personalul din unitate prin încheierea contractului individual de muncă;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întocmește, conform legii, fișele posturilor pentru personalul din subordine; răspunde de selecția, angajarea, evaluarea periodică, formarea, motivarea și încetarea</w:t>
      </w:r>
      <w:r>
        <w:rPr>
          <w:rFonts w:ascii="Times New Roman" w:hAnsi="Times New Roman"/>
          <w:sz w:val="24"/>
          <w:szCs w:val="24"/>
        </w:rPr>
        <w:t xml:space="preserve"> </w:t>
      </w:r>
      <w:r w:rsidRPr="00DE1290">
        <w:rPr>
          <w:rFonts w:ascii="Times New Roman" w:hAnsi="Times New Roman"/>
          <w:sz w:val="24"/>
          <w:szCs w:val="24"/>
        </w:rPr>
        <w:t>raporturilor de muncă ale personalului din unitate, precum și de selecția personalului nedidactic;</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propune consiliului de administrație vacantarea posturilor, organizarea concursurilor pe post și angajarea personalului;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îndeplinește atribuțiile prevăzute de metodologia-cadru privind mobilitatea personalului didactic de predare dinînvățământul preuniversitar, de metodologia de ocupare a posturilor didactice care se vacantează în timpul anului școlar,</w:t>
      </w:r>
      <w:r>
        <w:rPr>
          <w:rFonts w:ascii="Times New Roman" w:hAnsi="Times New Roman"/>
          <w:sz w:val="24"/>
          <w:szCs w:val="24"/>
        </w:rPr>
        <w:t xml:space="preserve"> </w:t>
      </w:r>
      <w:r w:rsidRPr="00DE1290">
        <w:rPr>
          <w:rFonts w:ascii="Times New Roman" w:hAnsi="Times New Roman"/>
          <w:sz w:val="24"/>
          <w:szCs w:val="24"/>
        </w:rPr>
        <w:t>precum și de alte acte normative elaborate de Ministerul Educației Naţionale și Cercetării Științifice;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organizarea și desfășurarea concursului de ocupare a posturilor nedidactice;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f) stabilește atribuțiile coordonatorului pentru proiecte și programe educative școlare și extrașcolare, în funcție de specificul unității;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aprobă concediile de odihnă ale personalului didactic de predare, didactic auxiliar și nedidactic, pe baza solicitărilor scrise ale acestora, conform Codului muncii și contractului colectiv de muncă aplicabil;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aprobă concediu fără plată și zilele libere plătite, conform prevederilor legale și ale contractului colectiv de muncă aplicabil, pentru întreg personalul, în condițiile asigurării suplinirii activității acestora;</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coordonează comisia de salarizare și aprobă trecerea personalului salariat al unității de învățământ, de la o gradație salarială la alta, în condițiile prevăzute de legislația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coordonează realizarea planurilor de formare profesională în concordanță cu prevederile Legii nr. 1/2011, cu modificările și completările u</w:t>
      </w:r>
      <w:r>
        <w:rPr>
          <w:rFonts w:ascii="Times New Roman" w:hAnsi="Times New Roman"/>
          <w:sz w:val="24"/>
          <w:szCs w:val="24"/>
        </w:rPr>
        <w:t>lterioare, Legii nr. 53/2003 -</w:t>
      </w:r>
      <w:r w:rsidRPr="00DE1290">
        <w:rPr>
          <w:rFonts w:ascii="Times New Roman" w:hAnsi="Times New Roman"/>
          <w:sz w:val="24"/>
          <w:szCs w:val="24"/>
        </w:rPr>
        <w:t xml:space="preserve"> Codul muncii, republicată, cu modificările și completările ulterioare, și </w:t>
      </w:r>
      <w:r>
        <w:rPr>
          <w:rFonts w:ascii="Times New Roman" w:hAnsi="Times New Roman"/>
          <w:sz w:val="24"/>
          <w:szCs w:val="24"/>
        </w:rPr>
        <w:t xml:space="preserve">le </w:t>
      </w:r>
      <w:r w:rsidRPr="00DE1290">
        <w:rPr>
          <w:rFonts w:ascii="Times New Roman" w:hAnsi="Times New Roman"/>
          <w:sz w:val="24"/>
          <w:szCs w:val="24"/>
        </w:rPr>
        <w:t>supune</w:t>
      </w:r>
      <w:r>
        <w:rPr>
          <w:rFonts w:ascii="Times New Roman" w:hAnsi="Times New Roman"/>
          <w:sz w:val="24"/>
          <w:szCs w:val="24"/>
        </w:rPr>
        <w:t xml:space="preserve"> spre aprobare</w:t>
      </w:r>
      <w:r w:rsidRPr="00DE1290">
        <w:rPr>
          <w:rFonts w:ascii="Times New Roman" w:hAnsi="Times New Roman"/>
          <w:sz w:val="24"/>
          <w:szCs w:val="24"/>
        </w:rPr>
        <w:t xml:space="preserve"> consiliul</w:t>
      </w:r>
      <w:r>
        <w:rPr>
          <w:rFonts w:ascii="Times New Roman" w:hAnsi="Times New Roman"/>
          <w:sz w:val="24"/>
          <w:szCs w:val="24"/>
        </w:rPr>
        <w:t>ui</w:t>
      </w:r>
      <w:r w:rsidRPr="00DE1290">
        <w:rPr>
          <w:rFonts w:ascii="Times New Roman" w:hAnsi="Times New Roman"/>
          <w:sz w:val="24"/>
          <w:szCs w:val="24"/>
        </w:rPr>
        <w:t xml:space="preserve">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monitorizează implementarea planurilor de formare profesională a personalului didactic de predare, didactic-auxiliar și nedidactic.</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3. În calitate de evaluator: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apreciază personalul didactic de predare și de instruire practică, la inspecțiile pentru obținerea gradelor didactice, precum și pentru acordarea gradațiilor de merit;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informează inspectoratul școlar cu privire la rezultatele de excepție ale personalului didactic, pe care îl propune pentru conferirea distincțiilor și premiilor, conform prevederilor legale.</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4. În exercitarea funcției de ordonator de credite: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în consiliul de administrație, spre aprobare, proiectul de buget și raportul de execuție bugetară;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răspunde de încadrarea în bugetul aprobat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se preocupă de atragerea de resurse extrabugetare, cu respectarea prevederilor legale;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răspunde de realizarea, utilizarea, păstrarea, completarea și modernizarea bazei materiale a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urmărește modul de încasare a veniturilor;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răspunde în ceea ce privește necesitatea, oportunitatea și legalitatea angajării și utilizării creditelor bugetare, în limita și cu destinația aprobate prin bugetul propriu;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răspunde de integritatea și buna funcționare a bunurilor aflate în administrare;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 răspunde de organizarea și ținerea la zi a contabilității și prezentarea la termen a bilanțurilor contabile și a conturilor de execuție bugetară.</w:t>
      </w:r>
    </w:p>
    <w:p w:rsidR="007C007B" w:rsidRPr="00DE1290" w:rsidRDefault="007C007B" w:rsidP="00A623A9">
      <w:pPr>
        <w:spacing w:after="0"/>
        <w:jc w:val="both"/>
        <w:rPr>
          <w:rFonts w:ascii="Times New Roman" w:hAnsi="Times New Roman"/>
          <w:b/>
          <w:sz w:val="24"/>
          <w:szCs w:val="24"/>
        </w:rPr>
      </w:pPr>
      <w:r w:rsidRPr="00DE1290">
        <w:rPr>
          <w:rFonts w:ascii="Times New Roman" w:hAnsi="Times New Roman"/>
          <w:b/>
          <w:sz w:val="24"/>
          <w:szCs w:val="24"/>
        </w:rPr>
        <w:t>5. Directorul unității de învățământ îndeplinește și următoarele atribuții: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 propune inspectoratului școlar, spre aprobare, proiectul planului de școlarizare, avizat de consiliul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 coordonează activitatea de elaborare a ofertei educaționale a unității de învățământ și o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 coordonează și răspunde de colectarea datelor statistice pentru sistemul național de indicatori pentru educație, pe care le transmite inspectoratului școlar, și răspunde de introducerea datelor în Sistemul de informații Integrat al învățământului din</w:t>
      </w:r>
      <w:r>
        <w:rPr>
          <w:rFonts w:ascii="Times New Roman" w:hAnsi="Times New Roman"/>
          <w:sz w:val="24"/>
          <w:szCs w:val="24"/>
        </w:rPr>
        <w:t xml:space="preserve"> </w:t>
      </w:r>
      <w:r w:rsidRPr="00DE1290">
        <w:rPr>
          <w:rFonts w:ascii="Times New Roman" w:hAnsi="Times New Roman"/>
          <w:sz w:val="24"/>
          <w:szCs w:val="24"/>
        </w:rPr>
        <w:t>România (SIIIR);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 propune consiliului de administrație, spre aprobare, regulamentul de organizare și funcționare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 coordonează efectuarea anuală a recensământului copiilor/elevilor din circumscripția școlară, în cazul unităților de învățământ cu nivelurile de învățământ preșcolar, primar și gimnazial;</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 stabilește componența formațiunilor de studiu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 elaborează proiectul de încadrare cu personal didactic de predare, precum și schema de personal didactic auxiliar și nedidactic și le supune, spre aprobare, consiliului de</w:t>
      </w:r>
      <w:r>
        <w:rPr>
          <w:rFonts w:ascii="Times New Roman" w:hAnsi="Times New Roman"/>
          <w:sz w:val="24"/>
          <w:szCs w:val="24"/>
        </w:rPr>
        <w:t xml:space="preserve"> </w:t>
      </w:r>
      <w:r w:rsidRPr="00DE1290">
        <w:rPr>
          <w:rFonts w:ascii="Times New Roman" w:hAnsi="Times New Roman"/>
          <w:sz w:val="24"/>
          <w:szCs w:val="24"/>
        </w:rPr>
        <w:t>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lastRenderedPageBreak/>
        <w:t>h) numește, după consultarea consiliului profesoral, în baza hotărârii consiliului de administrație, profesorii diriginți la clase, precum și coordonatorul pentru proiecte și programe educative școlare și extrașcolare;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 numește cadrul didactic care face parte din consiliul clasei, ce poate prelua atribuțiile profesorului diriginte, în condițiile în care acesta este indisponibil pentru o perioadă de timp, din motive obiective;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 numește, în baza hotărârii consiliului de administrație, coordonatorii structurilor care aparțin de unitatea de învățământ, din rândul cadrelor didactice — de regulă, titulare — care își desfășoară activitatea în structurile respective;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 stabilește, prin decizie, componenta catedrelor și comisiilor din cadrul unității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 coordonează comisia de întocmire a orarului și îl propune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m) aprobă graficul serviciului pe școală al personalului didactic și al elevilor; atribuțiile acestora sunt precizate în regulamentul de organizare și funcționare al unității de</w:t>
      </w:r>
      <w:r>
        <w:rPr>
          <w:rFonts w:ascii="Times New Roman" w:hAnsi="Times New Roman"/>
          <w:sz w:val="24"/>
          <w:szCs w:val="24"/>
        </w:rPr>
        <w:t xml:space="preserve"> </w:t>
      </w:r>
      <w:r w:rsidRPr="00DE1290">
        <w:rPr>
          <w:rFonts w:ascii="Times New Roman" w:hAnsi="Times New Roman"/>
          <w:sz w:val="24"/>
          <w:szCs w:val="24"/>
        </w:rPr>
        <w:t>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n) propune consiliului de administrație, spre aprobare, calendarul activităților educative al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o) aprobă graficul desfășurării lucrărilor scrise semestriale;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p) aprobă, prin decizie, regulamentele de funcționare ale cercurilor, asociațiilor științifice, tehnice, sportive și cultural</w:t>
      </w:r>
      <w:r>
        <w:rPr>
          <w:rFonts w:ascii="Times New Roman" w:hAnsi="Times New Roman"/>
          <w:sz w:val="24"/>
          <w:szCs w:val="24"/>
        </w:rPr>
        <w:t>-</w:t>
      </w:r>
      <w:r w:rsidRPr="00DE1290">
        <w:rPr>
          <w:rFonts w:ascii="Times New Roman" w:hAnsi="Times New Roman"/>
          <w:sz w:val="24"/>
          <w:szCs w:val="24"/>
        </w:rPr>
        <w:t>artistice ale elevilor din unitatea de învățământ, în baza hotărârii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q) elaborează instrumente interne de lucru, utilizate în activitatea de îndrumare, control și evaluare a tuturor activităților care se desfășoară în unitatea de învățământ și le supune spre aprobare consiliului de administrație;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r) asigură, prin șefii catedrelor și responsabilii comisiilor metodice, aplicarea planului de învățământ, a programelor școlare și a metodologiei privind evaluarea rezultatelor școlare;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s) controlează, cu sprijinul șefilor de catedră/responsabililor comisiilor metodice, calitatea procesului instructiv-educativ, prin verificarea documentelor, prin asistențe la ore și prin participări la diverse activități educative extracurriculare și extrașcolare. În</w:t>
      </w:r>
      <w:r>
        <w:rPr>
          <w:rFonts w:ascii="Times New Roman" w:hAnsi="Times New Roman"/>
          <w:sz w:val="24"/>
          <w:szCs w:val="24"/>
        </w:rPr>
        <w:t xml:space="preserve"> </w:t>
      </w:r>
      <w:r w:rsidRPr="00DE1290">
        <w:rPr>
          <w:rFonts w:ascii="Times New Roman" w:hAnsi="Times New Roman"/>
          <w:sz w:val="24"/>
          <w:szCs w:val="24"/>
        </w:rPr>
        <w:t>cursul unui an școlar, directorul efectuează săptămânal 4 asistențe la orele de curs, astfel încât fiecare cadru didactic să fie asistat cel puțin o dată pe semestru;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t) monitorizează activitatea de formare continuă a personalului din unitate;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 xml:space="preserve">u) monitorizează activitatea cadrelor didactice debutante și sprijină integrarea acestora în colectivul unității de învățământ; </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v) aprobă asistența la orele de curs sau la activități educative școlare/extrașcolare a șefilor de catedră/responsabililor de comisii metodice, cu respectarea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w) consemnează zilnic în condica de prezență absențele și întârzierile la orele de curs ale personalului didactic de predare, precum și întârzierile personalului didactic auxiliar și nedidactic, de la programul de lucru;</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x) își asumă, alături de consiliul de administrație, răspunderea publică pentru performanțele unității de învățământ pe care o conduce;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y) numește și controlează personalul care răspunde de sigiliul unității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z) asigură arhivarea documentelor oficiale și școlare: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aa) răspunde de întocmirea, eliberarea, reconstituirea, anularea, completarea și gestionarea actelor de studii; răspunde de întocmirea, eliberarea, reconstituirea, anularea, completarea, modificarea, rectificarea și gestionarea documentelor de</w:t>
      </w:r>
      <w:r>
        <w:rPr>
          <w:rFonts w:ascii="Times New Roman" w:hAnsi="Times New Roman"/>
          <w:sz w:val="24"/>
          <w:szCs w:val="24"/>
        </w:rPr>
        <w:t xml:space="preserve"> </w:t>
      </w:r>
      <w:r w:rsidRPr="00DE1290">
        <w:rPr>
          <w:rFonts w:ascii="Times New Roman" w:hAnsi="Times New Roman"/>
          <w:sz w:val="24"/>
          <w:szCs w:val="24"/>
        </w:rPr>
        <w:t>evidență școlară;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bb) aprobă vizitarea unității de învățământ, de către persoane din afara unității, inclusiv de către reprezentanți ai mass-media. Fac excepție de la această prevedere</w:t>
      </w:r>
      <w:r>
        <w:rPr>
          <w:rFonts w:ascii="Times New Roman" w:hAnsi="Times New Roman"/>
          <w:sz w:val="24"/>
          <w:szCs w:val="24"/>
        </w:rPr>
        <w:t xml:space="preserve"> </w:t>
      </w:r>
      <w:r w:rsidRPr="00DE1290">
        <w:rPr>
          <w:rFonts w:ascii="Times New Roman" w:hAnsi="Times New Roman"/>
          <w:sz w:val="24"/>
          <w:szCs w:val="24"/>
        </w:rPr>
        <w:t xml:space="preserve">reprezentanții instituțiilor cu drept de </w:t>
      </w:r>
      <w:r w:rsidRPr="00DE1290">
        <w:rPr>
          <w:rFonts w:ascii="Times New Roman" w:hAnsi="Times New Roman"/>
          <w:sz w:val="24"/>
          <w:szCs w:val="24"/>
        </w:rPr>
        <w:lastRenderedPageBreak/>
        <w:t>îndrumare și control asupra unităților de învățământ, precum și persoanele care participă la procesul de monitorizare și evaluare a calității sistemului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cc) răspunde de realizarea, utilizarea, păstrarea, completarea și modernizarea bazei materiale și sportive a unității de învățământ, coordonează activitatea din internat și de</w:t>
      </w:r>
      <w:r>
        <w:rPr>
          <w:rFonts w:ascii="Times New Roman" w:hAnsi="Times New Roman"/>
          <w:sz w:val="24"/>
          <w:szCs w:val="24"/>
        </w:rPr>
        <w:t xml:space="preserve"> </w:t>
      </w:r>
      <w:r w:rsidRPr="00DE1290">
        <w:rPr>
          <w:rFonts w:ascii="Times New Roman" w:hAnsi="Times New Roman"/>
          <w:sz w:val="24"/>
          <w:szCs w:val="24"/>
        </w:rPr>
        <w:t>la cantină;</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dd) răspunde de întocmirea corectă și la termen a statelor lunare de plată a drepturilor salariale;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ee) răspunde de asigurarea manualelor școlare pentru elevii din învățământul obligatoriu, conform prevederilor legale. Asigură personalului didactic condițiile necesare pentru studierea și alegerea manualelor pentru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ff) răspunde de stabilirea necesarului de burse școlare și a altor facilități la nivelul unității de învățământ, conform legislației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gg) răspunde de respectarea condițiilor și a exigențelor privind normele de igienă școlară, de protecție și securitate în muncă, de protecție civilă și de pază contra incendiilor, în unitatea de învățământ;</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hh) aplică sancțiuni pentru abaterile disciplinare săvârșite de personalul unității de învățământ, în limita prevederilor legale în vigoare;</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ii) aplică sancțiunile prevăzute de regulamentul de organizare și funcționare a unităților de învățământ preuniversitar și de regulamentul intern, pentru abaterile</w:t>
      </w:r>
      <w:r>
        <w:rPr>
          <w:rFonts w:ascii="Times New Roman" w:hAnsi="Times New Roman"/>
          <w:sz w:val="24"/>
          <w:szCs w:val="24"/>
        </w:rPr>
        <w:t xml:space="preserve"> </w:t>
      </w:r>
      <w:r w:rsidRPr="00DE1290">
        <w:rPr>
          <w:rFonts w:ascii="Times New Roman" w:hAnsi="Times New Roman"/>
          <w:sz w:val="24"/>
          <w:szCs w:val="24"/>
        </w:rPr>
        <w:t>disciplinare săvârșite de elevi;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jj) răspunde de transmiterea corectă și la termen a datelor solicitate de inspectoratul școlar;</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kk) raportează în timpul cel mai scurt orice situație de natură să afecteze procesul instructiv-educativ sau imaginea școlii;</w:t>
      </w:r>
    </w:p>
    <w:p w:rsidR="007C007B" w:rsidRPr="00DE1290" w:rsidRDefault="007C007B" w:rsidP="00A623A9">
      <w:pPr>
        <w:spacing w:after="0"/>
        <w:jc w:val="both"/>
        <w:rPr>
          <w:rFonts w:ascii="Times New Roman" w:hAnsi="Times New Roman"/>
          <w:sz w:val="24"/>
          <w:szCs w:val="24"/>
        </w:rPr>
      </w:pPr>
      <w:r w:rsidRPr="00DE1290">
        <w:rPr>
          <w:rFonts w:ascii="Times New Roman" w:hAnsi="Times New Roman"/>
          <w:sz w:val="24"/>
          <w:szCs w:val="24"/>
        </w:rPr>
        <w:t>ll) directorul îndeplinește și alte atribuții stabilite de către consiliul de administrație, potrivit legii, precum și orice alte atribuții rezultând din prevederile legale în vigoare și contractele colective de muncă aplicabile.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Pentru realizarea atribuțiilor sale, directorul se consultă cu reprezentanții organizațiilor sindicale reprezentative la nivel de sector de activitate învățământ preuniversitar din unitatea de învățământ și/sau, după caz, cu reprezentanții salariaților din unitatea de învățământ, în conformitate cu prevederile legale.</w:t>
      </w:r>
    </w:p>
    <w:p w:rsidR="007C007B" w:rsidRPr="00DE1290" w:rsidRDefault="007C007B" w:rsidP="00A623A9">
      <w:pPr>
        <w:spacing w:after="0"/>
        <w:ind w:firstLine="720"/>
        <w:jc w:val="both"/>
        <w:rPr>
          <w:rFonts w:ascii="Times New Roman" w:hAnsi="Times New Roman"/>
          <w:sz w:val="24"/>
          <w:szCs w:val="24"/>
        </w:rPr>
      </w:pPr>
      <w:r w:rsidRPr="00DE1290">
        <w:rPr>
          <w:rFonts w:ascii="Times New Roman" w:hAnsi="Times New Roman"/>
          <w:sz w:val="24"/>
          <w:szCs w:val="24"/>
        </w:rPr>
        <w:t>În lipsă, directorul are obligația de a delega atribuțiile către directorul adjunct sau către un alt cadru didactic, membru al consiliului de administrație. Neîndeplinirea acestei obligații constituie abatere disciplinară și se sancționează conform legii.</w:t>
      </w:r>
    </w:p>
    <w:p w:rsidR="007C007B" w:rsidRPr="009F4418" w:rsidRDefault="007C007B" w:rsidP="00635D56">
      <w:pPr>
        <w:spacing w:after="0"/>
        <w:jc w:val="center"/>
        <w:rPr>
          <w:i/>
          <w:szCs w:val="24"/>
        </w:rPr>
      </w:pPr>
    </w:p>
    <w:p w:rsidR="007C007B" w:rsidRDefault="007C007B" w:rsidP="009F4418">
      <w:pPr>
        <w:spacing w:after="0" w:line="240" w:lineRule="auto"/>
        <w:rPr>
          <w:rFonts w:ascii="Times New Roman" w:hAnsi="Times New Roman"/>
          <w:b/>
          <w:sz w:val="24"/>
          <w:szCs w:val="24"/>
        </w:rPr>
      </w:pPr>
      <w:r>
        <w:rPr>
          <w:rFonts w:ascii="Times New Roman" w:hAnsi="Times New Roman"/>
          <w:b/>
          <w:sz w:val="24"/>
          <w:szCs w:val="24"/>
        </w:rPr>
        <w:t xml:space="preserve">        Inspector Școlar General,                                                                        </w:t>
      </w:r>
    </w:p>
    <w:p w:rsidR="007C007B" w:rsidRDefault="007C007B" w:rsidP="00CA50FB">
      <w:pPr>
        <w:spacing w:after="0" w:line="240" w:lineRule="auto"/>
        <w:ind w:left="6480" w:firstLine="41"/>
        <w:rPr>
          <w:rFonts w:ascii="Times New Roman" w:hAnsi="Times New Roman"/>
          <w:b/>
          <w:sz w:val="24"/>
          <w:szCs w:val="24"/>
        </w:rPr>
      </w:pPr>
      <w:r>
        <w:rPr>
          <w:rFonts w:ascii="Times New Roman" w:hAnsi="Times New Roman"/>
          <w:b/>
          <w:sz w:val="24"/>
          <w:szCs w:val="24"/>
        </w:rPr>
        <w:t>Director,</w:t>
      </w:r>
    </w:p>
    <w:p w:rsidR="007C007B" w:rsidRDefault="007C007B" w:rsidP="009F4418">
      <w:pPr>
        <w:spacing w:after="0" w:line="240" w:lineRule="auto"/>
        <w:rPr>
          <w:rFonts w:ascii="Times New Roman" w:hAnsi="Times New Roman"/>
          <w:b/>
          <w:sz w:val="24"/>
          <w:szCs w:val="24"/>
        </w:rPr>
        <w:sectPr w:rsidR="007C007B" w:rsidSect="007C007B">
          <w:headerReference w:type="default" r:id="rId134"/>
          <w:footerReference w:type="default" r:id="rId135"/>
          <w:pgSz w:w="11907" w:h="16839" w:code="9"/>
          <w:pgMar w:top="851" w:right="851" w:bottom="851" w:left="851" w:header="0" w:footer="0" w:gutter="0"/>
          <w:pgNumType w:start="1"/>
          <w:cols w:space="708"/>
          <w:docGrid w:linePitch="360"/>
        </w:sectPr>
      </w:pPr>
    </w:p>
    <w:p w:rsidR="007C007B" w:rsidRPr="009F4418" w:rsidRDefault="007C007B" w:rsidP="009F4418">
      <w:pPr>
        <w:spacing w:after="0" w:line="240" w:lineRule="auto"/>
        <w:rPr>
          <w:rFonts w:ascii="Times New Roman" w:hAnsi="Times New Roman"/>
          <w:b/>
          <w:sz w:val="24"/>
          <w:szCs w:val="24"/>
        </w:rPr>
      </w:pPr>
    </w:p>
    <w:sectPr w:rsidR="007C007B" w:rsidRPr="009F4418" w:rsidSect="007C007B">
      <w:headerReference w:type="default" r:id="rId136"/>
      <w:footerReference w:type="default" r:id="rId137"/>
      <w:type w:val="continuous"/>
      <w:pgSz w:w="11907" w:h="16839"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DE" w:rsidRDefault="008158DE" w:rsidP="00E160F0">
      <w:pPr>
        <w:spacing w:after="0" w:line="240" w:lineRule="auto"/>
      </w:pPr>
      <w:r>
        <w:separator/>
      </w:r>
    </w:p>
  </w:endnote>
  <w:endnote w:type="continuationSeparator" w:id="0">
    <w:p w:rsidR="008158DE" w:rsidRDefault="008158DE"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1</w:t>
    </w:r>
    <w:r>
      <w:fldChar w:fldCharType="end"/>
    </w:r>
  </w:p>
  <w:p w:rsidR="007C007B" w:rsidRDefault="007C007B">
    <w:pPr>
      <w:pStyle w:val="Subsol"/>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50" w:rsidRDefault="00325650">
    <w:pPr>
      <w:pStyle w:val="Subsol"/>
      <w:jc w:val="right"/>
    </w:pPr>
    <w:r>
      <w:fldChar w:fldCharType="begin"/>
    </w:r>
    <w:r>
      <w:instrText xml:space="preserve"> PAGE   \* MERGEFORMAT </w:instrText>
    </w:r>
    <w:r>
      <w:fldChar w:fldCharType="separate"/>
    </w:r>
    <w:r w:rsidR="007C007B">
      <w:rPr>
        <w:noProof/>
      </w:rPr>
      <w:t>1</w:t>
    </w:r>
    <w:r>
      <w:fldChar w:fldCharType="end"/>
    </w:r>
  </w:p>
  <w:p w:rsidR="00325650" w:rsidRDefault="00325650">
    <w:pPr>
      <w:pStyle w:val="Subs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pPr>
      <w:pStyle w:val="Subsol"/>
      <w:jc w:val="right"/>
    </w:pPr>
    <w:r>
      <w:fldChar w:fldCharType="begin"/>
    </w:r>
    <w:r>
      <w:instrText xml:space="preserve"> PAGE   \* MERGEFORMAT </w:instrText>
    </w:r>
    <w:r>
      <w:fldChar w:fldCharType="separate"/>
    </w:r>
    <w:r w:rsidR="007E6414">
      <w:rPr>
        <w:noProof/>
      </w:rPr>
      <w:t>5</w:t>
    </w:r>
    <w:r>
      <w:fldChar w:fldCharType="end"/>
    </w:r>
  </w:p>
  <w:p w:rsidR="007C007B" w:rsidRDefault="007C00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DE" w:rsidRDefault="008158DE" w:rsidP="00E160F0">
      <w:pPr>
        <w:spacing w:after="0" w:line="240" w:lineRule="auto"/>
      </w:pPr>
      <w:r>
        <w:separator/>
      </w:r>
    </w:p>
  </w:footnote>
  <w:footnote w:type="continuationSeparator" w:id="0">
    <w:p w:rsidR="008158DE" w:rsidRDefault="008158DE" w:rsidP="00E1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01" w:rsidRDefault="00114101" w:rsidP="00935590">
    <w:pPr>
      <w:pStyle w:val="Antet"/>
      <w:ind w:firstLine="1440"/>
      <w:rPr>
        <w:rFonts w:ascii="Palatino Linotype" w:hAnsi="Palatino Linotype"/>
        <w:b/>
        <w:color w:val="0F243E"/>
        <w:w w:val="99"/>
        <w:sz w:val="26"/>
        <w:szCs w:val="26"/>
        <w:lang w:val="pt-BR"/>
      </w:rPr>
    </w:pPr>
  </w:p>
  <w:p w:rsidR="00114101" w:rsidRDefault="00114101" w:rsidP="00935590">
    <w:pPr>
      <w:pStyle w:val="Antet"/>
      <w:ind w:firstLine="1440"/>
      <w:rPr>
        <w:rFonts w:ascii="Palatino Linotype" w:hAnsi="Palatino Linotype"/>
        <w:b/>
        <w:color w:val="0F243E"/>
        <w:w w:val="99"/>
        <w:sz w:val="26"/>
        <w:szCs w:val="26"/>
        <w:lang w:val="pt-BR"/>
      </w:rPr>
    </w:pPr>
  </w:p>
  <w:p w:rsidR="00FC5003" w:rsidRPr="00935590" w:rsidRDefault="00FC5003" w:rsidP="00114101">
    <w:pPr>
      <w:pStyle w:val="Ante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7B" w:rsidRDefault="007C007B" w:rsidP="00935590">
    <w:pPr>
      <w:pStyle w:val="Antet"/>
      <w:ind w:firstLine="1440"/>
      <w:rPr>
        <w:rFonts w:ascii="Palatino Linotype" w:hAnsi="Palatino Linotype"/>
        <w:b/>
        <w:color w:val="0F243E"/>
        <w:w w:val="99"/>
        <w:sz w:val="26"/>
        <w:szCs w:val="26"/>
        <w:lang w:val="pt-BR"/>
      </w:rPr>
    </w:pPr>
  </w:p>
  <w:p w:rsidR="007C007B" w:rsidRDefault="007C007B" w:rsidP="00935590">
    <w:pPr>
      <w:pStyle w:val="Antet"/>
      <w:ind w:firstLine="1440"/>
      <w:rPr>
        <w:rFonts w:ascii="Palatino Linotype" w:hAnsi="Palatino Linotype"/>
        <w:b/>
        <w:color w:val="0F243E"/>
        <w:w w:val="99"/>
        <w:sz w:val="26"/>
        <w:szCs w:val="26"/>
        <w:lang w:val="pt-BR"/>
      </w:rPr>
    </w:pPr>
  </w:p>
  <w:p w:rsidR="007C007B" w:rsidRPr="00935590" w:rsidRDefault="007C007B" w:rsidP="0011410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B22"/>
    <w:multiLevelType w:val="hybridMultilevel"/>
    <w:tmpl w:val="6F269344"/>
    <w:lvl w:ilvl="0" w:tplc="C1AA269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E1BEF"/>
    <w:multiLevelType w:val="hybridMultilevel"/>
    <w:tmpl w:val="3416BD4C"/>
    <w:lvl w:ilvl="0" w:tplc="CB4A7836">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3D35BF4"/>
    <w:multiLevelType w:val="hybridMultilevel"/>
    <w:tmpl w:val="29C00170"/>
    <w:lvl w:ilvl="0" w:tplc="859C2C06">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043A4A03"/>
    <w:multiLevelType w:val="hybridMultilevel"/>
    <w:tmpl w:val="E46E0076"/>
    <w:lvl w:ilvl="0" w:tplc="04180011">
      <w:start w:val="1"/>
      <w:numFmt w:val="decimal"/>
      <w:lvlText w:val="%1)"/>
      <w:lvlJc w:val="left"/>
      <w:pPr>
        <w:tabs>
          <w:tab w:val="num" w:pos="1800"/>
        </w:tabs>
        <w:ind w:left="180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064E0741"/>
    <w:multiLevelType w:val="hybridMultilevel"/>
    <w:tmpl w:val="1F22D450"/>
    <w:lvl w:ilvl="0" w:tplc="49F0030C">
      <w:start w:val="1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4F51EBA"/>
    <w:multiLevelType w:val="hybridMultilevel"/>
    <w:tmpl w:val="BE2C22C8"/>
    <w:lvl w:ilvl="0" w:tplc="0418000F">
      <w:start w:val="1"/>
      <w:numFmt w:val="decimal"/>
      <w:lvlText w:val="%1."/>
      <w:lvlJc w:val="left"/>
      <w:pPr>
        <w:tabs>
          <w:tab w:val="num" w:pos="720"/>
        </w:tabs>
        <w:ind w:left="720" w:hanging="360"/>
      </w:pPr>
    </w:lvl>
    <w:lvl w:ilvl="1" w:tplc="04180001">
      <w:start w:val="1"/>
      <w:numFmt w:val="bullet"/>
      <w:lvlText w:val=""/>
      <w:lvlJc w:val="left"/>
      <w:pPr>
        <w:tabs>
          <w:tab w:val="num" w:pos="1440"/>
        </w:tabs>
        <w:ind w:left="1440" w:hanging="360"/>
      </w:pPr>
      <w:rPr>
        <w:rFonts w:ascii="Symbol" w:hAnsi="Symbol" w:hint="default"/>
      </w:rPr>
    </w:lvl>
    <w:lvl w:ilvl="2" w:tplc="0418000F">
      <w:start w:val="1"/>
      <w:numFmt w:val="decimal"/>
      <w:lvlText w:val="%3."/>
      <w:lvlJc w:val="left"/>
      <w:pPr>
        <w:tabs>
          <w:tab w:val="num" w:pos="2340"/>
        </w:tabs>
        <w:ind w:left="234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23DF5409"/>
    <w:multiLevelType w:val="hybridMultilevel"/>
    <w:tmpl w:val="7BD038F4"/>
    <w:lvl w:ilvl="0" w:tplc="C888B028">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A9D04E1"/>
    <w:multiLevelType w:val="hybridMultilevel"/>
    <w:tmpl w:val="2CA87A1A"/>
    <w:lvl w:ilvl="0" w:tplc="9EE682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F95DB6"/>
    <w:multiLevelType w:val="hybridMultilevel"/>
    <w:tmpl w:val="5AB414E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E35FE"/>
    <w:multiLevelType w:val="hybridMultilevel"/>
    <w:tmpl w:val="FA96DCBE"/>
    <w:lvl w:ilvl="0" w:tplc="04180001">
      <w:start w:val="1"/>
      <w:numFmt w:val="bullet"/>
      <w:lvlText w:val=""/>
      <w:lvlJc w:val="left"/>
      <w:pPr>
        <w:tabs>
          <w:tab w:val="num" w:pos="1080"/>
        </w:tabs>
        <w:ind w:left="108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4D3419A3"/>
    <w:multiLevelType w:val="hybridMultilevel"/>
    <w:tmpl w:val="2FA893D0"/>
    <w:lvl w:ilvl="0" w:tplc="12188002">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88243F"/>
    <w:multiLevelType w:val="hybridMultilevel"/>
    <w:tmpl w:val="4F3071B0"/>
    <w:lvl w:ilvl="0" w:tplc="CADCF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76747A"/>
    <w:multiLevelType w:val="hybridMultilevel"/>
    <w:tmpl w:val="CC4AEAC8"/>
    <w:lvl w:ilvl="0" w:tplc="C3228F9C">
      <w:start w:val="1"/>
      <w:numFmt w:val="decimal"/>
      <w:lvlText w:val="%1."/>
      <w:lvlJc w:val="left"/>
      <w:pPr>
        <w:tabs>
          <w:tab w:val="num" w:pos="1635"/>
        </w:tabs>
        <w:ind w:left="1635" w:hanging="915"/>
      </w:pPr>
      <w:rPr>
        <w:rFont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9E42FE8"/>
    <w:multiLevelType w:val="hybridMultilevel"/>
    <w:tmpl w:val="152A58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FD847DB"/>
    <w:multiLevelType w:val="hybridMultilevel"/>
    <w:tmpl w:val="088AD8A2"/>
    <w:lvl w:ilvl="0" w:tplc="C26AFDAA">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12"/>
  </w:num>
  <w:num w:numId="6">
    <w:abstractNumId w:val="13"/>
  </w:num>
  <w:num w:numId="7">
    <w:abstractNumId w:val="2"/>
  </w:num>
  <w:num w:numId="8">
    <w:abstractNumId w:val="14"/>
  </w:num>
  <w:num w:numId="9">
    <w:abstractNumId w:val="8"/>
  </w:num>
  <w:num w:numId="10">
    <w:abstractNumId w:val="1"/>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attachedTemplate r:id="rId1"/>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0F0"/>
    <w:rsid w:val="00002654"/>
    <w:rsid w:val="000042F6"/>
    <w:rsid w:val="000104BE"/>
    <w:rsid w:val="000111E1"/>
    <w:rsid w:val="00012B20"/>
    <w:rsid w:val="00013783"/>
    <w:rsid w:val="000145B4"/>
    <w:rsid w:val="00023712"/>
    <w:rsid w:val="00023C32"/>
    <w:rsid w:val="00026E38"/>
    <w:rsid w:val="0003027C"/>
    <w:rsid w:val="00031280"/>
    <w:rsid w:val="00031DBF"/>
    <w:rsid w:val="00032CE5"/>
    <w:rsid w:val="00042183"/>
    <w:rsid w:val="00043951"/>
    <w:rsid w:val="00046708"/>
    <w:rsid w:val="00060FEF"/>
    <w:rsid w:val="00062181"/>
    <w:rsid w:val="00073344"/>
    <w:rsid w:val="0008184F"/>
    <w:rsid w:val="00083860"/>
    <w:rsid w:val="000902EB"/>
    <w:rsid w:val="000A0CE7"/>
    <w:rsid w:val="000A1AD2"/>
    <w:rsid w:val="000A1BDF"/>
    <w:rsid w:val="000A58FB"/>
    <w:rsid w:val="000B032C"/>
    <w:rsid w:val="000B23D5"/>
    <w:rsid w:val="000B3EDC"/>
    <w:rsid w:val="000B40AA"/>
    <w:rsid w:val="000B5183"/>
    <w:rsid w:val="000C40CE"/>
    <w:rsid w:val="000C5293"/>
    <w:rsid w:val="000C5790"/>
    <w:rsid w:val="000D5337"/>
    <w:rsid w:val="000E01A7"/>
    <w:rsid w:val="000F0A7E"/>
    <w:rsid w:val="000F1AAC"/>
    <w:rsid w:val="000F486B"/>
    <w:rsid w:val="000F5755"/>
    <w:rsid w:val="00100334"/>
    <w:rsid w:val="00105765"/>
    <w:rsid w:val="00114101"/>
    <w:rsid w:val="00122DF6"/>
    <w:rsid w:val="00126349"/>
    <w:rsid w:val="00127882"/>
    <w:rsid w:val="001361FC"/>
    <w:rsid w:val="001414C6"/>
    <w:rsid w:val="001422C6"/>
    <w:rsid w:val="0014645E"/>
    <w:rsid w:val="001503F3"/>
    <w:rsid w:val="00150BBA"/>
    <w:rsid w:val="00152D66"/>
    <w:rsid w:val="0015404D"/>
    <w:rsid w:val="001562AD"/>
    <w:rsid w:val="00156312"/>
    <w:rsid w:val="00162CBF"/>
    <w:rsid w:val="0016432C"/>
    <w:rsid w:val="00167D8F"/>
    <w:rsid w:val="001712B4"/>
    <w:rsid w:val="0017412E"/>
    <w:rsid w:val="001751E4"/>
    <w:rsid w:val="00177274"/>
    <w:rsid w:val="00187235"/>
    <w:rsid w:val="00187BF2"/>
    <w:rsid w:val="001A0327"/>
    <w:rsid w:val="001A48A5"/>
    <w:rsid w:val="001A495B"/>
    <w:rsid w:val="001A584F"/>
    <w:rsid w:val="001C3174"/>
    <w:rsid w:val="001C4EBA"/>
    <w:rsid w:val="001C7DCD"/>
    <w:rsid w:val="001D6D46"/>
    <w:rsid w:val="001D73FC"/>
    <w:rsid w:val="001E55A2"/>
    <w:rsid w:val="001F03E6"/>
    <w:rsid w:val="001F5C0A"/>
    <w:rsid w:val="00200712"/>
    <w:rsid w:val="0020097F"/>
    <w:rsid w:val="00202D70"/>
    <w:rsid w:val="00202ECC"/>
    <w:rsid w:val="00203026"/>
    <w:rsid w:val="0020313F"/>
    <w:rsid w:val="0020699C"/>
    <w:rsid w:val="002110FD"/>
    <w:rsid w:val="002115DB"/>
    <w:rsid w:val="00212A35"/>
    <w:rsid w:val="00213B82"/>
    <w:rsid w:val="0021496E"/>
    <w:rsid w:val="0021674B"/>
    <w:rsid w:val="00220CD6"/>
    <w:rsid w:val="00223503"/>
    <w:rsid w:val="00227390"/>
    <w:rsid w:val="00235340"/>
    <w:rsid w:val="00236D17"/>
    <w:rsid w:val="002416C2"/>
    <w:rsid w:val="002440A7"/>
    <w:rsid w:val="00254BBB"/>
    <w:rsid w:val="00256E2D"/>
    <w:rsid w:val="00257E73"/>
    <w:rsid w:val="00267540"/>
    <w:rsid w:val="0027462A"/>
    <w:rsid w:val="00275567"/>
    <w:rsid w:val="002756C1"/>
    <w:rsid w:val="00281E1E"/>
    <w:rsid w:val="0028562B"/>
    <w:rsid w:val="00286271"/>
    <w:rsid w:val="00293C46"/>
    <w:rsid w:val="00293EA6"/>
    <w:rsid w:val="00296353"/>
    <w:rsid w:val="002A5659"/>
    <w:rsid w:val="002A61DC"/>
    <w:rsid w:val="002B57CF"/>
    <w:rsid w:val="002B66CB"/>
    <w:rsid w:val="002C27F6"/>
    <w:rsid w:val="002C3B1F"/>
    <w:rsid w:val="002C60AA"/>
    <w:rsid w:val="002D3B34"/>
    <w:rsid w:val="002D56C4"/>
    <w:rsid w:val="002D63D8"/>
    <w:rsid w:val="002D71B1"/>
    <w:rsid w:val="002E0EEF"/>
    <w:rsid w:val="002F2A27"/>
    <w:rsid w:val="00300BE1"/>
    <w:rsid w:val="00303F0F"/>
    <w:rsid w:val="00304EEC"/>
    <w:rsid w:val="00306783"/>
    <w:rsid w:val="003131C9"/>
    <w:rsid w:val="003227DB"/>
    <w:rsid w:val="00325650"/>
    <w:rsid w:val="0032629F"/>
    <w:rsid w:val="0033340B"/>
    <w:rsid w:val="00341D16"/>
    <w:rsid w:val="003421A9"/>
    <w:rsid w:val="00352197"/>
    <w:rsid w:val="00355E5D"/>
    <w:rsid w:val="00360E69"/>
    <w:rsid w:val="00361EF9"/>
    <w:rsid w:val="0036493B"/>
    <w:rsid w:val="00365621"/>
    <w:rsid w:val="003656EB"/>
    <w:rsid w:val="00365E7E"/>
    <w:rsid w:val="0037240A"/>
    <w:rsid w:val="00391B60"/>
    <w:rsid w:val="003A4131"/>
    <w:rsid w:val="003A5DD7"/>
    <w:rsid w:val="003B320A"/>
    <w:rsid w:val="003B7455"/>
    <w:rsid w:val="003D25EE"/>
    <w:rsid w:val="003D2853"/>
    <w:rsid w:val="003D3100"/>
    <w:rsid w:val="003D363E"/>
    <w:rsid w:val="003E24AA"/>
    <w:rsid w:val="003E5428"/>
    <w:rsid w:val="003F2347"/>
    <w:rsid w:val="003F506F"/>
    <w:rsid w:val="003F55E5"/>
    <w:rsid w:val="0040000F"/>
    <w:rsid w:val="0040063A"/>
    <w:rsid w:val="004032E4"/>
    <w:rsid w:val="00404E80"/>
    <w:rsid w:val="004055F4"/>
    <w:rsid w:val="0040590B"/>
    <w:rsid w:val="00406E9A"/>
    <w:rsid w:val="00410B9E"/>
    <w:rsid w:val="0041314C"/>
    <w:rsid w:val="0042120F"/>
    <w:rsid w:val="004217EF"/>
    <w:rsid w:val="00421CED"/>
    <w:rsid w:val="00422805"/>
    <w:rsid w:val="00424B89"/>
    <w:rsid w:val="00425264"/>
    <w:rsid w:val="00434589"/>
    <w:rsid w:val="004363AE"/>
    <w:rsid w:val="00436AA1"/>
    <w:rsid w:val="004408FD"/>
    <w:rsid w:val="00440D63"/>
    <w:rsid w:val="0044242F"/>
    <w:rsid w:val="00453289"/>
    <w:rsid w:val="004574C4"/>
    <w:rsid w:val="004623C6"/>
    <w:rsid w:val="0046413B"/>
    <w:rsid w:val="0046440B"/>
    <w:rsid w:val="004710C0"/>
    <w:rsid w:val="00484819"/>
    <w:rsid w:val="004861F6"/>
    <w:rsid w:val="00486DDC"/>
    <w:rsid w:val="00491194"/>
    <w:rsid w:val="00492F5D"/>
    <w:rsid w:val="0049307C"/>
    <w:rsid w:val="0049457F"/>
    <w:rsid w:val="004A17AE"/>
    <w:rsid w:val="004A564B"/>
    <w:rsid w:val="004B52A5"/>
    <w:rsid w:val="004B6591"/>
    <w:rsid w:val="004B79B7"/>
    <w:rsid w:val="004B7D51"/>
    <w:rsid w:val="004C1060"/>
    <w:rsid w:val="004C6310"/>
    <w:rsid w:val="004D05FC"/>
    <w:rsid w:val="004D0B25"/>
    <w:rsid w:val="004D1A76"/>
    <w:rsid w:val="004D5A4A"/>
    <w:rsid w:val="004E3008"/>
    <w:rsid w:val="004E34E1"/>
    <w:rsid w:val="00501302"/>
    <w:rsid w:val="00514BA5"/>
    <w:rsid w:val="00515470"/>
    <w:rsid w:val="00517D99"/>
    <w:rsid w:val="00536031"/>
    <w:rsid w:val="0053687B"/>
    <w:rsid w:val="005429E4"/>
    <w:rsid w:val="00543968"/>
    <w:rsid w:val="00557F80"/>
    <w:rsid w:val="0056189C"/>
    <w:rsid w:val="0056492B"/>
    <w:rsid w:val="00564F1B"/>
    <w:rsid w:val="00571BEA"/>
    <w:rsid w:val="00573B7E"/>
    <w:rsid w:val="00573CEA"/>
    <w:rsid w:val="00575300"/>
    <w:rsid w:val="0057739A"/>
    <w:rsid w:val="005776DF"/>
    <w:rsid w:val="0058216B"/>
    <w:rsid w:val="0059380D"/>
    <w:rsid w:val="00594597"/>
    <w:rsid w:val="005A0C3E"/>
    <w:rsid w:val="005A400B"/>
    <w:rsid w:val="005A4B58"/>
    <w:rsid w:val="005A655D"/>
    <w:rsid w:val="005B0120"/>
    <w:rsid w:val="005B062F"/>
    <w:rsid w:val="005D0750"/>
    <w:rsid w:val="005D1C7E"/>
    <w:rsid w:val="005D3A9B"/>
    <w:rsid w:val="005D4DCE"/>
    <w:rsid w:val="005D76E1"/>
    <w:rsid w:val="005E5BFC"/>
    <w:rsid w:val="005E769B"/>
    <w:rsid w:val="005E7D7C"/>
    <w:rsid w:val="005F0F15"/>
    <w:rsid w:val="005F5406"/>
    <w:rsid w:val="00603F62"/>
    <w:rsid w:val="00606A63"/>
    <w:rsid w:val="00620D10"/>
    <w:rsid w:val="00621CC4"/>
    <w:rsid w:val="00622A4D"/>
    <w:rsid w:val="00623620"/>
    <w:rsid w:val="00633819"/>
    <w:rsid w:val="00635D56"/>
    <w:rsid w:val="006415D2"/>
    <w:rsid w:val="00646EC1"/>
    <w:rsid w:val="00650316"/>
    <w:rsid w:val="006546B6"/>
    <w:rsid w:val="00654A84"/>
    <w:rsid w:val="0066031D"/>
    <w:rsid w:val="006614AF"/>
    <w:rsid w:val="006615DB"/>
    <w:rsid w:val="00667A68"/>
    <w:rsid w:val="00671CC7"/>
    <w:rsid w:val="00672643"/>
    <w:rsid w:val="00674DE5"/>
    <w:rsid w:val="00675CD1"/>
    <w:rsid w:val="006816CE"/>
    <w:rsid w:val="00685D2E"/>
    <w:rsid w:val="00692151"/>
    <w:rsid w:val="006958E6"/>
    <w:rsid w:val="00696106"/>
    <w:rsid w:val="006A1644"/>
    <w:rsid w:val="006A784C"/>
    <w:rsid w:val="006A7CB9"/>
    <w:rsid w:val="006B053A"/>
    <w:rsid w:val="006B16AC"/>
    <w:rsid w:val="006B17AB"/>
    <w:rsid w:val="006B4D21"/>
    <w:rsid w:val="006C4014"/>
    <w:rsid w:val="006D3E03"/>
    <w:rsid w:val="006D4E00"/>
    <w:rsid w:val="006E773F"/>
    <w:rsid w:val="006F3D72"/>
    <w:rsid w:val="006F433E"/>
    <w:rsid w:val="006F682A"/>
    <w:rsid w:val="006F6A98"/>
    <w:rsid w:val="00710DD0"/>
    <w:rsid w:val="007130D9"/>
    <w:rsid w:val="00721251"/>
    <w:rsid w:val="0072179A"/>
    <w:rsid w:val="007229C5"/>
    <w:rsid w:val="00723C69"/>
    <w:rsid w:val="0072608A"/>
    <w:rsid w:val="00730F0C"/>
    <w:rsid w:val="00733033"/>
    <w:rsid w:val="0073381B"/>
    <w:rsid w:val="00735AE4"/>
    <w:rsid w:val="007461B3"/>
    <w:rsid w:val="00747022"/>
    <w:rsid w:val="00747B39"/>
    <w:rsid w:val="0076317C"/>
    <w:rsid w:val="00773E09"/>
    <w:rsid w:val="00774485"/>
    <w:rsid w:val="00774D2F"/>
    <w:rsid w:val="00781B16"/>
    <w:rsid w:val="00783756"/>
    <w:rsid w:val="00785167"/>
    <w:rsid w:val="00793860"/>
    <w:rsid w:val="00793F6A"/>
    <w:rsid w:val="00795958"/>
    <w:rsid w:val="007969EE"/>
    <w:rsid w:val="00797D7E"/>
    <w:rsid w:val="007A79FC"/>
    <w:rsid w:val="007B06B6"/>
    <w:rsid w:val="007B4E5A"/>
    <w:rsid w:val="007C007B"/>
    <w:rsid w:val="007C3447"/>
    <w:rsid w:val="007D2D54"/>
    <w:rsid w:val="007D53E8"/>
    <w:rsid w:val="007E3C55"/>
    <w:rsid w:val="007E3F77"/>
    <w:rsid w:val="007E6414"/>
    <w:rsid w:val="007F0FD5"/>
    <w:rsid w:val="007F3C6F"/>
    <w:rsid w:val="007F4392"/>
    <w:rsid w:val="00800A5C"/>
    <w:rsid w:val="00802E35"/>
    <w:rsid w:val="0081155D"/>
    <w:rsid w:val="008158DE"/>
    <w:rsid w:val="00815DE3"/>
    <w:rsid w:val="008201F4"/>
    <w:rsid w:val="00822645"/>
    <w:rsid w:val="00832E2D"/>
    <w:rsid w:val="00836063"/>
    <w:rsid w:val="008369F9"/>
    <w:rsid w:val="00841911"/>
    <w:rsid w:val="00841CFD"/>
    <w:rsid w:val="00842DDD"/>
    <w:rsid w:val="00850D7D"/>
    <w:rsid w:val="00853B63"/>
    <w:rsid w:val="008602FE"/>
    <w:rsid w:val="00863455"/>
    <w:rsid w:val="00865127"/>
    <w:rsid w:val="008757D2"/>
    <w:rsid w:val="00877BDB"/>
    <w:rsid w:val="00880B07"/>
    <w:rsid w:val="00882DF5"/>
    <w:rsid w:val="00884F4F"/>
    <w:rsid w:val="008858AA"/>
    <w:rsid w:val="00886C39"/>
    <w:rsid w:val="00891688"/>
    <w:rsid w:val="00891CD0"/>
    <w:rsid w:val="00891E0F"/>
    <w:rsid w:val="0089297C"/>
    <w:rsid w:val="0089334B"/>
    <w:rsid w:val="00897666"/>
    <w:rsid w:val="008A51D7"/>
    <w:rsid w:val="008B0DB9"/>
    <w:rsid w:val="008B14B6"/>
    <w:rsid w:val="008B63A1"/>
    <w:rsid w:val="008C0D00"/>
    <w:rsid w:val="008C1DF3"/>
    <w:rsid w:val="008C4244"/>
    <w:rsid w:val="008C4B19"/>
    <w:rsid w:val="008D3022"/>
    <w:rsid w:val="008D34F2"/>
    <w:rsid w:val="008D4C0C"/>
    <w:rsid w:val="008D54E6"/>
    <w:rsid w:val="008D71DA"/>
    <w:rsid w:val="008F13D9"/>
    <w:rsid w:val="008F2AFC"/>
    <w:rsid w:val="008F3C0F"/>
    <w:rsid w:val="00901309"/>
    <w:rsid w:val="00901819"/>
    <w:rsid w:val="00901CBA"/>
    <w:rsid w:val="00901FA5"/>
    <w:rsid w:val="00903A6E"/>
    <w:rsid w:val="00903DA1"/>
    <w:rsid w:val="00911997"/>
    <w:rsid w:val="00911F31"/>
    <w:rsid w:val="00916447"/>
    <w:rsid w:val="00916962"/>
    <w:rsid w:val="009224D3"/>
    <w:rsid w:val="009260DA"/>
    <w:rsid w:val="009342CE"/>
    <w:rsid w:val="00934BD1"/>
    <w:rsid w:val="00935590"/>
    <w:rsid w:val="00935C50"/>
    <w:rsid w:val="00940845"/>
    <w:rsid w:val="00944601"/>
    <w:rsid w:val="0094485B"/>
    <w:rsid w:val="009456FB"/>
    <w:rsid w:val="009458AF"/>
    <w:rsid w:val="00956286"/>
    <w:rsid w:val="00956F96"/>
    <w:rsid w:val="009602F1"/>
    <w:rsid w:val="009603AC"/>
    <w:rsid w:val="00960E09"/>
    <w:rsid w:val="009630F6"/>
    <w:rsid w:val="009659F1"/>
    <w:rsid w:val="009727CA"/>
    <w:rsid w:val="009738E4"/>
    <w:rsid w:val="00973C04"/>
    <w:rsid w:val="00977422"/>
    <w:rsid w:val="00984CD8"/>
    <w:rsid w:val="0098666E"/>
    <w:rsid w:val="00991767"/>
    <w:rsid w:val="009A0278"/>
    <w:rsid w:val="009A0299"/>
    <w:rsid w:val="009A48ED"/>
    <w:rsid w:val="009A5BDD"/>
    <w:rsid w:val="009A6F4F"/>
    <w:rsid w:val="009A7506"/>
    <w:rsid w:val="009A7B55"/>
    <w:rsid w:val="009B3B2F"/>
    <w:rsid w:val="009B46A3"/>
    <w:rsid w:val="009B6D47"/>
    <w:rsid w:val="009B74A3"/>
    <w:rsid w:val="009B761C"/>
    <w:rsid w:val="009C1141"/>
    <w:rsid w:val="009C2D2C"/>
    <w:rsid w:val="009C45B7"/>
    <w:rsid w:val="009C65D5"/>
    <w:rsid w:val="009C7C35"/>
    <w:rsid w:val="009D1B41"/>
    <w:rsid w:val="009D2C85"/>
    <w:rsid w:val="009D67DE"/>
    <w:rsid w:val="009D751A"/>
    <w:rsid w:val="009E4558"/>
    <w:rsid w:val="009E4B7C"/>
    <w:rsid w:val="009E53CE"/>
    <w:rsid w:val="009E5A76"/>
    <w:rsid w:val="009E5B24"/>
    <w:rsid w:val="009F1EEB"/>
    <w:rsid w:val="009F4418"/>
    <w:rsid w:val="009F652F"/>
    <w:rsid w:val="009F6B1F"/>
    <w:rsid w:val="00A005C5"/>
    <w:rsid w:val="00A07D76"/>
    <w:rsid w:val="00A100D4"/>
    <w:rsid w:val="00A1162A"/>
    <w:rsid w:val="00A160CD"/>
    <w:rsid w:val="00A1726B"/>
    <w:rsid w:val="00A21384"/>
    <w:rsid w:val="00A26550"/>
    <w:rsid w:val="00A2799B"/>
    <w:rsid w:val="00A27F0D"/>
    <w:rsid w:val="00A32098"/>
    <w:rsid w:val="00A3472D"/>
    <w:rsid w:val="00A36CE3"/>
    <w:rsid w:val="00A4133A"/>
    <w:rsid w:val="00A5578D"/>
    <w:rsid w:val="00A623A9"/>
    <w:rsid w:val="00A64C15"/>
    <w:rsid w:val="00A673AA"/>
    <w:rsid w:val="00A67858"/>
    <w:rsid w:val="00A67A1D"/>
    <w:rsid w:val="00A7084B"/>
    <w:rsid w:val="00A711D5"/>
    <w:rsid w:val="00A7125A"/>
    <w:rsid w:val="00A714B8"/>
    <w:rsid w:val="00A73316"/>
    <w:rsid w:val="00A950B5"/>
    <w:rsid w:val="00AA3273"/>
    <w:rsid w:val="00AA3330"/>
    <w:rsid w:val="00AC73C2"/>
    <w:rsid w:val="00AC7DE3"/>
    <w:rsid w:val="00AD0419"/>
    <w:rsid w:val="00AD433A"/>
    <w:rsid w:val="00AE551E"/>
    <w:rsid w:val="00AE7ED8"/>
    <w:rsid w:val="00AF0184"/>
    <w:rsid w:val="00AF3086"/>
    <w:rsid w:val="00AF6F34"/>
    <w:rsid w:val="00B0496E"/>
    <w:rsid w:val="00B04A19"/>
    <w:rsid w:val="00B05F1F"/>
    <w:rsid w:val="00B06EF6"/>
    <w:rsid w:val="00B07CCA"/>
    <w:rsid w:val="00B13CDD"/>
    <w:rsid w:val="00B15548"/>
    <w:rsid w:val="00B23C6D"/>
    <w:rsid w:val="00B32315"/>
    <w:rsid w:val="00B32F19"/>
    <w:rsid w:val="00B340C4"/>
    <w:rsid w:val="00B37A9C"/>
    <w:rsid w:val="00B409C2"/>
    <w:rsid w:val="00B40BA1"/>
    <w:rsid w:val="00B416F5"/>
    <w:rsid w:val="00B41DFB"/>
    <w:rsid w:val="00B4380D"/>
    <w:rsid w:val="00B46651"/>
    <w:rsid w:val="00B46D16"/>
    <w:rsid w:val="00B51CCF"/>
    <w:rsid w:val="00B53366"/>
    <w:rsid w:val="00B65D94"/>
    <w:rsid w:val="00B74BC4"/>
    <w:rsid w:val="00B81E6D"/>
    <w:rsid w:val="00B83CA2"/>
    <w:rsid w:val="00B8436C"/>
    <w:rsid w:val="00B97C77"/>
    <w:rsid w:val="00BB004B"/>
    <w:rsid w:val="00BB6BC3"/>
    <w:rsid w:val="00BB7419"/>
    <w:rsid w:val="00BB7C90"/>
    <w:rsid w:val="00BB7F38"/>
    <w:rsid w:val="00BC3092"/>
    <w:rsid w:val="00BC687A"/>
    <w:rsid w:val="00BC68B4"/>
    <w:rsid w:val="00BD026E"/>
    <w:rsid w:val="00BD11AA"/>
    <w:rsid w:val="00BD2F1B"/>
    <w:rsid w:val="00BD56E9"/>
    <w:rsid w:val="00BF2C0C"/>
    <w:rsid w:val="00BF3081"/>
    <w:rsid w:val="00BF3A49"/>
    <w:rsid w:val="00BF553D"/>
    <w:rsid w:val="00C00FE5"/>
    <w:rsid w:val="00C025E4"/>
    <w:rsid w:val="00C046EA"/>
    <w:rsid w:val="00C05E27"/>
    <w:rsid w:val="00C07F8E"/>
    <w:rsid w:val="00C121B9"/>
    <w:rsid w:val="00C1605C"/>
    <w:rsid w:val="00C22751"/>
    <w:rsid w:val="00C26F89"/>
    <w:rsid w:val="00C356D8"/>
    <w:rsid w:val="00C42E83"/>
    <w:rsid w:val="00C42F42"/>
    <w:rsid w:val="00C460F6"/>
    <w:rsid w:val="00C512B9"/>
    <w:rsid w:val="00C51BF4"/>
    <w:rsid w:val="00C52F72"/>
    <w:rsid w:val="00C57D4A"/>
    <w:rsid w:val="00C60644"/>
    <w:rsid w:val="00C632C3"/>
    <w:rsid w:val="00C632F8"/>
    <w:rsid w:val="00C65B45"/>
    <w:rsid w:val="00C6794E"/>
    <w:rsid w:val="00C745B5"/>
    <w:rsid w:val="00C81BB1"/>
    <w:rsid w:val="00C82CA6"/>
    <w:rsid w:val="00C84EF8"/>
    <w:rsid w:val="00C851A3"/>
    <w:rsid w:val="00C863BF"/>
    <w:rsid w:val="00C9543A"/>
    <w:rsid w:val="00C95EBB"/>
    <w:rsid w:val="00C96498"/>
    <w:rsid w:val="00CA1528"/>
    <w:rsid w:val="00CA396F"/>
    <w:rsid w:val="00CA50FB"/>
    <w:rsid w:val="00CA6436"/>
    <w:rsid w:val="00CA6C36"/>
    <w:rsid w:val="00CA70C8"/>
    <w:rsid w:val="00CA7168"/>
    <w:rsid w:val="00CA75BC"/>
    <w:rsid w:val="00CA7609"/>
    <w:rsid w:val="00CB3EF5"/>
    <w:rsid w:val="00CB56C2"/>
    <w:rsid w:val="00CC0331"/>
    <w:rsid w:val="00CC1872"/>
    <w:rsid w:val="00CC4907"/>
    <w:rsid w:val="00CD13C8"/>
    <w:rsid w:val="00CD281B"/>
    <w:rsid w:val="00CD7B4B"/>
    <w:rsid w:val="00CE16FF"/>
    <w:rsid w:val="00CE36FE"/>
    <w:rsid w:val="00D000ED"/>
    <w:rsid w:val="00D007CF"/>
    <w:rsid w:val="00D0556B"/>
    <w:rsid w:val="00D106E0"/>
    <w:rsid w:val="00D10941"/>
    <w:rsid w:val="00D16F21"/>
    <w:rsid w:val="00D2304E"/>
    <w:rsid w:val="00D31807"/>
    <w:rsid w:val="00D348AC"/>
    <w:rsid w:val="00D35089"/>
    <w:rsid w:val="00D36563"/>
    <w:rsid w:val="00D4041E"/>
    <w:rsid w:val="00D43C92"/>
    <w:rsid w:val="00D44190"/>
    <w:rsid w:val="00D469F7"/>
    <w:rsid w:val="00D50D13"/>
    <w:rsid w:val="00D51BA2"/>
    <w:rsid w:val="00D5250A"/>
    <w:rsid w:val="00D570B0"/>
    <w:rsid w:val="00D6417B"/>
    <w:rsid w:val="00D67049"/>
    <w:rsid w:val="00D745AE"/>
    <w:rsid w:val="00D772DD"/>
    <w:rsid w:val="00D84AE4"/>
    <w:rsid w:val="00D85759"/>
    <w:rsid w:val="00D94196"/>
    <w:rsid w:val="00D94902"/>
    <w:rsid w:val="00DB5980"/>
    <w:rsid w:val="00DC13F9"/>
    <w:rsid w:val="00DD320F"/>
    <w:rsid w:val="00DD3D1A"/>
    <w:rsid w:val="00DD6D57"/>
    <w:rsid w:val="00DE1290"/>
    <w:rsid w:val="00DF0720"/>
    <w:rsid w:val="00DF4146"/>
    <w:rsid w:val="00E03B09"/>
    <w:rsid w:val="00E053BD"/>
    <w:rsid w:val="00E15713"/>
    <w:rsid w:val="00E160F0"/>
    <w:rsid w:val="00E17663"/>
    <w:rsid w:val="00E23719"/>
    <w:rsid w:val="00E2554D"/>
    <w:rsid w:val="00E25996"/>
    <w:rsid w:val="00E321B5"/>
    <w:rsid w:val="00E353FE"/>
    <w:rsid w:val="00E43C50"/>
    <w:rsid w:val="00E50FC0"/>
    <w:rsid w:val="00E510F6"/>
    <w:rsid w:val="00E55ACB"/>
    <w:rsid w:val="00E5784C"/>
    <w:rsid w:val="00E57DFE"/>
    <w:rsid w:val="00E6005D"/>
    <w:rsid w:val="00E604BB"/>
    <w:rsid w:val="00E61917"/>
    <w:rsid w:val="00E61BFD"/>
    <w:rsid w:val="00E67150"/>
    <w:rsid w:val="00E716A6"/>
    <w:rsid w:val="00E74336"/>
    <w:rsid w:val="00E74B52"/>
    <w:rsid w:val="00E76938"/>
    <w:rsid w:val="00E82E3E"/>
    <w:rsid w:val="00E831ED"/>
    <w:rsid w:val="00E93406"/>
    <w:rsid w:val="00E93F91"/>
    <w:rsid w:val="00E97B9C"/>
    <w:rsid w:val="00EA0379"/>
    <w:rsid w:val="00EB0777"/>
    <w:rsid w:val="00EC0122"/>
    <w:rsid w:val="00EC0A4E"/>
    <w:rsid w:val="00EC0E85"/>
    <w:rsid w:val="00EC2FFF"/>
    <w:rsid w:val="00EC7D0C"/>
    <w:rsid w:val="00ED2011"/>
    <w:rsid w:val="00ED2723"/>
    <w:rsid w:val="00ED2D18"/>
    <w:rsid w:val="00ED3FCC"/>
    <w:rsid w:val="00EF324C"/>
    <w:rsid w:val="00F121A5"/>
    <w:rsid w:val="00F143D1"/>
    <w:rsid w:val="00F1638C"/>
    <w:rsid w:val="00F229C6"/>
    <w:rsid w:val="00F24D79"/>
    <w:rsid w:val="00F25A8A"/>
    <w:rsid w:val="00F2657D"/>
    <w:rsid w:val="00F27E88"/>
    <w:rsid w:val="00F30AEC"/>
    <w:rsid w:val="00F316E0"/>
    <w:rsid w:val="00F33703"/>
    <w:rsid w:val="00F37781"/>
    <w:rsid w:val="00F4023D"/>
    <w:rsid w:val="00F43A63"/>
    <w:rsid w:val="00F5241C"/>
    <w:rsid w:val="00F53948"/>
    <w:rsid w:val="00F53C45"/>
    <w:rsid w:val="00F53CD9"/>
    <w:rsid w:val="00F611E4"/>
    <w:rsid w:val="00F64F8A"/>
    <w:rsid w:val="00F7058D"/>
    <w:rsid w:val="00F70771"/>
    <w:rsid w:val="00F74423"/>
    <w:rsid w:val="00F82E40"/>
    <w:rsid w:val="00F878F6"/>
    <w:rsid w:val="00F87AE9"/>
    <w:rsid w:val="00F9167F"/>
    <w:rsid w:val="00F92EF2"/>
    <w:rsid w:val="00FA08A7"/>
    <w:rsid w:val="00FB23E2"/>
    <w:rsid w:val="00FB3953"/>
    <w:rsid w:val="00FB5C49"/>
    <w:rsid w:val="00FB74C7"/>
    <w:rsid w:val="00FC16A4"/>
    <w:rsid w:val="00FC20CE"/>
    <w:rsid w:val="00FC5003"/>
    <w:rsid w:val="00FC5E70"/>
    <w:rsid w:val="00FC5ECB"/>
    <w:rsid w:val="00FD0082"/>
    <w:rsid w:val="00FD50FF"/>
    <w:rsid w:val="00FD6541"/>
    <w:rsid w:val="00FD6DF0"/>
    <w:rsid w:val="00FD74E1"/>
    <w:rsid w:val="00FE15BE"/>
    <w:rsid w:val="00FE7493"/>
    <w:rsid w:val="00FF6910"/>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2C"/>
    <w:pPr>
      <w:spacing w:after="200" w:line="276" w:lineRule="auto"/>
    </w:pPr>
    <w:rPr>
      <w:sz w:val="22"/>
      <w:szCs w:val="22"/>
      <w:lang w:val="ro-RO"/>
    </w:rPr>
  </w:style>
  <w:style w:type="paragraph" w:styleId="Titlu1">
    <w:name w:val="heading 1"/>
    <w:basedOn w:val="Normal"/>
    <w:next w:val="Normal"/>
    <w:link w:val="Titlu1Caracter"/>
    <w:qFormat/>
    <w:rsid w:val="00667A68"/>
    <w:pPr>
      <w:keepNext/>
      <w:spacing w:after="0" w:line="240" w:lineRule="auto"/>
      <w:jc w:val="center"/>
      <w:outlineLvl w:val="0"/>
    </w:pPr>
    <w:rPr>
      <w:rFonts w:ascii="Times New Roman" w:eastAsia="Times New Roman" w:hAnsi="Times New Roman"/>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160F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160F0"/>
  </w:style>
  <w:style w:type="paragraph" w:styleId="Subsol">
    <w:name w:val="footer"/>
    <w:basedOn w:val="Normal"/>
    <w:link w:val="SubsolCaracter"/>
    <w:uiPriority w:val="99"/>
    <w:unhideWhenUsed/>
    <w:rsid w:val="00E160F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160F0"/>
  </w:style>
  <w:style w:type="paragraph" w:styleId="TextnBalon">
    <w:name w:val="Balloon Text"/>
    <w:basedOn w:val="Normal"/>
    <w:link w:val="TextnBalonCaracter"/>
    <w:uiPriority w:val="99"/>
    <w:semiHidden/>
    <w:unhideWhenUsed/>
    <w:rsid w:val="00E160F0"/>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E160F0"/>
    <w:rPr>
      <w:rFonts w:ascii="Tahoma" w:hAnsi="Tahoma" w:cs="Tahoma"/>
      <w:sz w:val="16"/>
      <w:szCs w:val="16"/>
    </w:rPr>
  </w:style>
  <w:style w:type="paragraph" w:styleId="NormalWeb">
    <w:name w:val="Normal (Web)"/>
    <w:basedOn w:val="Normal"/>
    <w:uiPriority w:val="99"/>
    <w:rsid w:val="00202D70"/>
    <w:pPr>
      <w:spacing w:after="0" w:line="240" w:lineRule="auto"/>
    </w:pPr>
    <w:rPr>
      <w:rFonts w:ascii="Times New Roman" w:eastAsia="Times New Roman" w:hAnsi="Times New Roman"/>
      <w:sz w:val="24"/>
      <w:szCs w:val="24"/>
    </w:rPr>
  </w:style>
  <w:style w:type="character" w:styleId="Hyperlink">
    <w:name w:val="Hyperlink"/>
    <w:uiPriority w:val="99"/>
    <w:unhideWhenUsed/>
    <w:rsid w:val="00D772DD"/>
    <w:rPr>
      <w:color w:val="0000FF"/>
      <w:u w:val="single"/>
    </w:rPr>
  </w:style>
  <w:style w:type="table" w:styleId="GrilTabel">
    <w:name w:val="Table Grid"/>
    <w:basedOn w:val="TabelNormal"/>
    <w:uiPriority w:val="59"/>
    <w:rsid w:val="003227D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u1Caracter">
    <w:name w:val="Titlu 1 Caracter"/>
    <w:link w:val="Titlu1"/>
    <w:rsid w:val="00667A68"/>
    <w:rPr>
      <w:rFonts w:ascii="Times New Roman" w:eastAsia="Times New Roman" w:hAnsi="Times New Roman"/>
      <w:sz w:val="24"/>
      <w:lang w:val="ro-RO" w:eastAsia="ro-RO"/>
    </w:rPr>
  </w:style>
  <w:style w:type="character" w:styleId="Robust">
    <w:name w:val="Strong"/>
    <w:uiPriority w:val="22"/>
    <w:qFormat/>
    <w:rsid w:val="00D2304E"/>
    <w:rPr>
      <w:b/>
      <w:bCs/>
    </w:rPr>
  </w:style>
  <w:style w:type="paragraph" w:customStyle="1" w:styleId="WW-Default">
    <w:name w:val="WW-Default"/>
    <w:rsid w:val="00114101"/>
    <w:pPr>
      <w:suppressAutoHyphens/>
      <w:autoSpaceDE w:val="0"/>
    </w:pPr>
    <w:rPr>
      <w:rFonts w:ascii="Arial" w:eastAsia="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317">
      <w:bodyDiv w:val="1"/>
      <w:marLeft w:val="0"/>
      <w:marRight w:val="0"/>
      <w:marTop w:val="0"/>
      <w:marBottom w:val="0"/>
      <w:divBdr>
        <w:top w:val="none" w:sz="0" w:space="0" w:color="auto"/>
        <w:left w:val="none" w:sz="0" w:space="0" w:color="auto"/>
        <w:bottom w:val="none" w:sz="0" w:space="0" w:color="auto"/>
        <w:right w:val="none" w:sz="0" w:space="0" w:color="auto"/>
      </w:divBdr>
    </w:div>
    <w:div w:id="77560381">
      <w:bodyDiv w:val="1"/>
      <w:marLeft w:val="0"/>
      <w:marRight w:val="0"/>
      <w:marTop w:val="0"/>
      <w:marBottom w:val="0"/>
      <w:divBdr>
        <w:top w:val="none" w:sz="0" w:space="0" w:color="auto"/>
        <w:left w:val="none" w:sz="0" w:space="0" w:color="auto"/>
        <w:bottom w:val="none" w:sz="0" w:space="0" w:color="auto"/>
        <w:right w:val="none" w:sz="0" w:space="0" w:color="auto"/>
      </w:divBdr>
    </w:div>
    <w:div w:id="252670913">
      <w:bodyDiv w:val="1"/>
      <w:marLeft w:val="0"/>
      <w:marRight w:val="0"/>
      <w:marTop w:val="0"/>
      <w:marBottom w:val="0"/>
      <w:divBdr>
        <w:top w:val="none" w:sz="0" w:space="0" w:color="auto"/>
        <w:left w:val="none" w:sz="0" w:space="0" w:color="auto"/>
        <w:bottom w:val="none" w:sz="0" w:space="0" w:color="auto"/>
        <w:right w:val="none" w:sz="0" w:space="0" w:color="auto"/>
      </w:divBdr>
      <w:divsChild>
        <w:div w:id="935753753">
          <w:marLeft w:val="0"/>
          <w:marRight w:val="0"/>
          <w:marTop w:val="0"/>
          <w:marBottom w:val="0"/>
          <w:divBdr>
            <w:top w:val="none" w:sz="0" w:space="0" w:color="auto"/>
            <w:left w:val="none" w:sz="0" w:space="0" w:color="auto"/>
            <w:bottom w:val="none" w:sz="0" w:space="0" w:color="auto"/>
            <w:right w:val="none" w:sz="0" w:space="0" w:color="auto"/>
          </w:divBdr>
        </w:div>
      </w:divsChild>
    </w:div>
    <w:div w:id="329798070">
      <w:bodyDiv w:val="1"/>
      <w:marLeft w:val="0"/>
      <w:marRight w:val="0"/>
      <w:marTop w:val="0"/>
      <w:marBottom w:val="0"/>
      <w:divBdr>
        <w:top w:val="none" w:sz="0" w:space="0" w:color="auto"/>
        <w:left w:val="none" w:sz="0" w:space="0" w:color="auto"/>
        <w:bottom w:val="none" w:sz="0" w:space="0" w:color="auto"/>
        <w:right w:val="none" w:sz="0" w:space="0" w:color="auto"/>
      </w:divBdr>
    </w:div>
    <w:div w:id="399525554">
      <w:bodyDiv w:val="1"/>
      <w:marLeft w:val="0"/>
      <w:marRight w:val="0"/>
      <w:marTop w:val="0"/>
      <w:marBottom w:val="0"/>
      <w:divBdr>
        <w:top w:val="none" w:sz="0" w:space="0" w:color="auto"/>
        <w:left w:val="none" w:sz="0" w:space="0" w:color="auto"/>
        <w:bottom w:val="none" w:sz="0" w:space="0" w:color="auto"/>
        <w:right w:val="none" w:sz="0" w:space="0" w:color="auto"/>
      </w:divBdr>
    </w:div>
    <w:div w:id="950552173">
      <w:bodyDiv w:val="1"/>
      <w:marLeft w:val="0"/>
      <w:marRight w:val="0"/>
      <w:marTop w:val="0"/>
      <w:marBottom w:val="0"/>
      <w:divBdr>
        <w:top w:val="none" w:sz="0" w:space="0" w:color="auto"/>
        <w:left w:val="none" w:sz="0" w:space="0" w:color="auto"/>
        <w:bottom w:val="none" w:sz="0" w:space="0" w:color="auto"/>
        <w:right w:val="none" w:sz="0" w:space="0" w:color="auto"/>
      </w:divBdr>
    </w:div>
    <w:div w:id="1270117447">
      <w:bodyDiv w:val="1"/>
      <w:marLeft w:val="0"/>
      <w:marRight w:val="0"/>
      <w:marTop w:val="0"/>
      <w:marBottom w:val="0"/>
      <w:divBdr>
        <w:top w:val="none" w:sz="0" w:space="0" w:color="auto"/>
        <w:left w:val="none" w:sz="0" w:space="0" w:color="auto"/>
        <w:bottom w:val="none" w:sz="0" w:space="0" w:color="auto"/>
        <w:right w:val="none" w:sz="0" w:space="0" w:color="auto"/>
      </w:divBdr>
    </w:div>
    <w:div w:id="1405906294">
      <w:bodyDiv w:val="1"/>
      <w:marLeft w:val="0"/>
      <w:marRight w:val="0"/>
      <w:marTop w:val="0"/>
      <w:marBottom w:val="0"/>
      <w:divBdr>
        <w:top w:val="none" w:sz="0" w:space="0" w:color="auto"/>
        <w:left w:val="none" w:sz="0" w:space="0" w:color="auto"/>
        <w:bottom w:val="none" w:sz="0" w:space="0" w:color="auto"/>
        <w:right w:val="none" w:sz="0" w:space="0" w:color="auto"/>
      </w:divBdr>
    </w:div>
    <w:div w:id="17357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footer" Target="footer54.xml"/><Relationship Id="rId21" Type="http://schemas.openxmlformats.org/officeDocument/2006/relationships/footer" Target="footer6.xml"/><Relationship Id="rId42" Type="http://schemas.openxmlformats.org/officeDocument/2006/relationships/header" Target="header17.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header" Target="header38.xml"/><Relationship Id="rId89" Type="http://schemas.openxmlformats.org/officeDocument/2006/relationships/footer" Target="footer40.xml"/><Relationship Id="rId112" Type="http://schemas.openxmlformats.org/officeDocument/2006/relationships/header" Target="header52.xml"/><Relationship Id="rId133" Type="http://schemas.openxmlformats.org/officeDocument/2006/relationships/footer" Target="footer62.xml"/><Relationship Id="rId138"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footer" Target="footer49.xml"/><Relationship Id="rId11" Type="http://schemas.openxmlformats.org/officeDocument/2006/relationships/footer" Target="footer1.xml"/><Relationship Id="rId32" Type="http://schemas.openxmlformats.org/officeDocument/2006/relationships/header" Target="header12.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5.xml"/><Relationship Id="rId102" Type="http://schemas.openxmlformats.org/officeDocument/2006/relationships/header" Target="header47.xml"/><Relationship Id="rId123" Type="http://schemas.openxmlformats.org/officeDocument/2006/relationships/footer" Target="footer57.xml"/><Relationship Id="rId128" Type="http://schemas.openxmlformats.org/officeDocument/2006/relationships/header" Target="header60.xml"/><Relationship Id="rId5" Type="http://schemas.microsoft.com/office/2007/relationships/stylesWithEffects" Target="stylesWithEffects.xml"/><Relationship Id="rId90" Type="http://schemas.openxmlformats.org/officeDocument/2006/relationships/header" Target="header41.xml"/><Relationship Id="rId95" Type="http://schemas.openxmlformats.org/officeDocument/2006/relationships/footer" Target="footer43.xml"/><Relationship Id="rId22" Type="http://schemas.openxmlformats.org/officeDocument/2006/relationships/header" Target="header7.xml"/><Relationship Id="rId27" Type="http://schemas.openxmlformats.org/officeDocument/2006/relationships/footer" Target="footer9.xml"/><Relationship Id="rId43" Type="http://schemas.openxmlformats.org/officeDocument/2006/relationships/footer" Target="footer17.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footer" Target="footer30.xml"/><Relationship Id="rId113" Type="http://schemas.openxmlformats.org/officeDocument/2006/relationships/footer" Target="footer52.xml"/><Relationship Id="rId118" Type="http://schemas.openxmlformats.org/officeDocument/2006/relationships/header" Target="header55.xml"/><Relationship Id="rId134" Type="http://schemas.openxmlformats.org/officeDocument/2006/relationships/header" Target="header63.xml"/><Relationship Id="rId13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5.xml"/><Relationship Id="rId121" Type="http://schemas.openxmlformats.org/officeDocument/2006/relationships/footer" Target="footer56.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oter" Target="footer47.xml"/><Relationship Id="rId108" Type="http://schemas.openxmlformats.org/officeDocument/2006/relationships/header" Target="header50.xml"/><Relationship Id="rId116" Type="http://schemas.openxmlformats.org/officeDocument/2006/relationships/header" Target="header54.xml"/><Relationship Id="rId124" Type="http://schemas.openxmlformats.org/officeDocument/2006/relationships/header" Target="header58.xml"/><Relationship Id="rId129" Type="http://schemas.openxmlformats.org/officeDocument/2006/relationships/footer" Target="footer60.xml"/><Relationship Id="rId137" Type="http://schemas.openxmlformats.org/officeDocument/2006/relationships/footer" Target="footer64.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40.xml"/><Relationship Id="rId91" Type="http://schemas.openxmlformats.org/officeDocument/2006/relationships/footer" Target="footer41.xml"/><Relationship Id="rId96" Type="http://schemas.openxmlformats.org/officeDocument/2006/relationships/header" Target="header44.xml"/><Relationship Id="rId111" Type="http://schemas.openxmlformats.org/officeDocument/2006/relationships/footer" Target="footer51.xml"/><Relationship Id="rId132"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header" Target="header49.xml"/><Relationship Id="rId114" Type="http://schemas.openxmlformats.org/officeDocument/2006/relationships/header" Target="header53.xml"/><Relationship Id="rId119" Type="http://schemas.openxmlformats.org/officeDocument/2006/relationships/footer" Target="footer55.xml"/><Relationship Id="rId127" Type="http://schemas.openxmlformats.org/officeDocument/2006/relationships/footer" Target="footer59.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footer" Target="foot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eader" Target="header57.xml"/><Relationship Id="rId130" Type="http://schemas.openxmlformats.org/officeDocument/2006/relationships/header" Target="header61.xml"/><Relationship Id="rId135" Type="http://schemas.openxmlformats.org/officeDocument/2006/relationships/footer" Target="footer63.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footer" Target="footer44.xml"/><Relationship Id="rId104" Type="http://schemas.openxmlformats.org/officeDocument/2006/relationships/header" Target="header48.xml"/><Relationship Id="rId120" Type="http://schemas.openxmlformats.org/officeDocument/2006/relationships/header" Target="header56.xml"/><Relationship Id="rId125" Type="http://schemas.openxmlformats.org/officeDocument/2006/relationships/footer" Target="footer58.xml"/><Relationship Id="rId7" Type="http://schemas.openxmlformats.org/officeDocument/2006/relationships/webSettings" Target="webSettings.xml"/><Relationship Id="rId71" Type="http://schemas.openxmlformats.org/officeDocument/2006/relationships/footer" Target="footer31.xml"/><Relationship Id="rId92" Type="http://schemas.openxmlformats.org/officeDocument/2006/relationships/header" Target="header42.xml"/><Relationship Id="rId2" Type="http://schemas.openxmlformats.org/officeDocument/2006/relationships/customXml" Target="../customXml/item2.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eader" Target="header29.xml"/><Relationship Id="rId87" Type="http://schemas.openxmlformats.org/officeDocument/2006/relationships/footer" Target="footer39.xml"/><Relationship Id="rId110" Type="http://schemas.openxmlformats.org/officeDocument/2006/relationships/header" Target="header51.xml"/><Relationship Id="rId115" Type="http://schemas.openxmlformats.org/officeDocument/2006/relationships/footer" Target="footer53.xml"/><Relationship Id="rId131" Type="http://schemas.openxmlformats.org/officeDocument/2006/relationships/footer" Target="footer61.xml"/><Relationship Id="rId136" Type="http://schemas.openxmlformats.org/officeDocument/2006/relationships/header" Target="header64.xml"/><Relationship Id="rId61" Type="http://schemas.openxmlformats.org/officeDocument/2006/relationships/footer" Target="footer26.xml"/><Relationship Id="rId82" Type="http://schemas.openxmlformats.org/officeDocument/2006/relationships/header" Target="header37.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eader" Target="header11.xml"/><Relationship Id="rId35" Type="http://schemas.openxmlformats.org/officeDocument/2006/relationships/footer" Target="footer13.xml"/><Relationship Id="rId56" Type="http://schemas.openxmlformats.org/officeDocument/2006/relationships/header" Target="header24.xml"/><Relationship Id="rId77" Type="http://schemas.openxmlformats.org/officeDocument/2006/relationships/footer" Target="footer34.xml"/><Relationship Id="rId100" Type="http://schemas.openxmlformats.org/officeDocument/2006/relationships/header" Target="header46.xml"/><Relationship Id="rId105" Type="http://schemas.openxmlformats.org/officeDocument/2006/relationships/footer" Target="footer48.xml"/><Relationship Id="rId126" Type="http://schemas.openxmlformats.org/officeDocument/2006/relationships/header" Target="header5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F434-9E40-406A-9212-BD9CB52444D2}">
  <ds:schemaRefs>
    <ds:schemaRef ds:uri="urn:schemas-microsoft-com.VSTO2008Demos.ControlsStorage"/>
  </ds:schemaRefs>
</ds:datastoreItem>
</file>

<file path=customXml/itemProps2.xml><?xml version="1.0" encoding="utf-8"?>
<ds:datastoreItem xmlns:ds="http://schemas.openxmlformats.org/officeDocument/2006/customXml" ds:itemID="{F150FCEA-579B-4F98-90FE-A93551C6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1</Pages>
  <Words>150561</Words>
  <Characters>858201</Characters>
  <Application>Microsoft Office Word</Application>
  <DocSecurity>0</DocSecurity>
  <Lines>7151</Lines>
  <Paragraphs>2013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 Hoc</Company>
  <LinksUpToDate>false</LinksUpToDate>
  <CharactersWithSpaces>1006749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john</cp:lastModifiedBy>
  <cp:revision>3</cp:revision>
  <cp:lastPrinted>2016-09-02T07:30:00Z</cp:lastPrinted>
  <dcterms:created xsi:type="dcterms:W3CDTF">2016-09-12T11:42:00Z</dcterms:created>
  <dcterms:modified xsi:type="dcterms:W3CDTF">2016-09-12T11:50:00Z</dcterms:modified>
</cp:coreProperties>
</file>