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DE" w:rsidRDefault="00C53F0C" w:rsidP="001D2625">
      <w:pPr>
        <w:rPr>
          <w:b/>
        </w:rPr>
      </w:pPr>
      <w:r>
        <w:rPr>
          <w:rFonts w:ascii="Georgia" w:hAnsi="Georgia"/>
          <w:noProof/>
          <w:color w:val="030608"/>
        </w:rPr>
        <w:drawing>
          <wp:inline distT="0" distB="0" distL="0" distR="0">
            <wp:extent cx="600075" cy="857250"/>
            <wp:effectExtent l="19050" t="0" r="9525" b="0"/>
            <wp:docPr id="1" name="Imagine 1" descr="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romaniei"/>
                    <pic:cNvPicPr>
                      <a:picLocks noChangeAspect="1" noChangeArrowheads="1"/>
                    </pic:cNvPicPr>
                  </pic:nvPicPr>
                  <pic:blipFill>
                    <a:blip r:embed="rId7" cstate="print"/>
                    <a:srcRect/>
                    <a:stretch>
                      <a:fillRect/>
                    </a:stretch>
                  </pic:blipFill>
                  <pic:spPr bwMode="auto">
                    <a:xfrm>
                      <a:off x="0" y="0"/>
                      <a:ext cx="600075" cy="857250"/>
                    </a:xfrm>
                    <a:prstGeom prst="rect">
                      <a:avLst/>
                    </a:prstGeom>
                    <a:noFill/>
                    <a:ln w="9525">
                      <a:noFill/>
                      <a:miter lim="800000"/>
                      <a:headEnd/>
                      <a:tailEnd/>
                    </a:ln>
                  </pic:spPr>
                </pic:pic>
              </a:graphicData>
            </a:graphic>
          </wp:inline>
        </w:drawing>
      </w:r>
      <w:r>
        <w:rPr>
          <w:rFonts w:ascii="Georgia" w:hAnsi="Georgia"/>
          <w:noProof/>
          <w:color w:val="030608"/>
        </w:rPr>
        <w:drawing>
          <wp:inline distT="0" distB="0" distL="0" distR="0">
            <wp:extent cx="76200" cy="800100"/>
            <wp:effectExtent l="1905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6200" cy="800100"/>
                    </a:xfrm>
                    <a:prstGeom prst="rect">
                      <a:avLst/>
                    </a:prstGeom>
                    <a:noFill/>
                    <a:ln w="9525">
                      <a:noFill/>
                      <a:miter lim="800000"/>
                      <a:headEnd/>
                      <a:tailEnd/>
                    </a:ln>
                  </pic:spPr>
                </pic:pic>
              </a:graphicData>
            </a:graphic>
          </wp:inline>
        </w:drawing>
      </w:r>
      <w:r w:rsidR="00FD6BDE">
        <w:rPr>
          <w:b/>
        </w:rPr>
        <w:t xml:space="preserve"> </w:t>
      </w:r>
      <w:r>
        <w:rPr>
          <w:b/>
          <w:noProof/>
        </w:rPr>
        <w:drawing>
          <wp:inline distT="0" distB="0" distL="0" distR="0">
            <wp:extent cx="771525" cy="581025"/>
            <wp:effectExtent l="1905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71525" cy="581025"/>
                    </a:xfrm>
                    <a:prstGeom prst="rect">
                      <a:avLst/>
                    </a:prstGeom>
                    <a:noFill/>
                    <a:ln w="9525">
                      <a:noFill/>
                      <a:miter lim="800000"/>
                      <a:headEnd/>
                      <a:tailEnd/>
                    </a:ln>
                  </pic:spPr>
                </pic:pic>
              </a:graphicData>
            </a:graphic>
          </wp:inline>
        </w:drawing>
      </w:r>
      <w:r>
        <w:rPr>
          <w:b/>
          <w:noProof/>
        </w:rPr>
        <w:drawing>
          <wp:inline distT="0" distB="0" distL="0" distR="0">
            <wp:extent cx="904875" cy="838200"/>
            <wp:effectExtent l="19050" t="0" r="952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904875" cy="838200"/>
                    </a:xfrm>
                    <a:prstGeom prst="rect">
                      <a:avLst/>
                    </a:prstGeom>
                    <a:noFill/>
                    <a:ln w="9525">
                      <a:noFill/>
                      <a:miter lim="800000"/>
                      <a:headEnd/>
                      <a:tailEnd/>
                    </a:ln>
                  </pic:spPr>
                </pic:pic>
              </a:graphicData>
            </a:graphic>
          </wp:inline>
        </w:drawing>
      </w:r>
      <w:r>
        <w:rPr>
          <w:b/>
          <w:noProof/>
        </w:rPr>
        <w:drawing>
          <wp:inline distT="0" distB="0" distL="0" distR="0">
            <wp:extent cx="904875" cy="609600"/>
            <wp:effectExtent l="19050" t="0" r="9525"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904875" cy="609600"/>
                    </a:xfrm>
                    <a:prstGeom prst="rect">
                      <a:avLst/>
                    </a:prstGeom>
                    <a:noFill/>
                    <a:ln w="9525">
                      <a:noFill/>
                      <a:miter lim="800000"/>
                      <a:headEnd/>
                      <a:tailEnd/>
                    </a:ln>
                  </pic:spPr>
                </pic:pic>
              </a:graphicData>
            </a:graphic>
          </wp:inline>
        </w:drawing>
      </w:r>
      <w:r w:rsidR="008C3A09">
        <w:rPr>
          <w:b/>
        </w:rPr>
        <w:t xml:space="preserve"> </w:t>
      </w:r>
      <w:r w:rsidR="00204E5A">
        <w:object w:dxaOrig="146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3pt" o:ole="">
            <v:imagedata r:id="rId12" o:title=""/>
          </v:shape>
          <o:OLEObject Type="Embed" ProgID="CorelDRAW.Graphic.12" ShapeID="_x0000_i1025" DrawAspect="Content" ObjectID="_1434571158" r:id="rId13"/>
        </w:object>
      </w:r>
      <w:r>
        <w:rPr>
          <w:noProof/>
        </w:rPr>
        <w:drawing>
          <wp:inline distT="0" distB="0" distL="0" distR="0">
            <wp:extent cx="771525" cy="581025"/>
            <wp:effectExtent l="19050" t="0" r="9525"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771525" cy="581025"/>
                    </a:xfrm>
                    <a:prstGeom prst="rect">
                      <a:avLst/>
                    </a:prstGeom>
                    <a:noFill/>
                    <a:ln w="9525">
                      <a:noFill/>
                      <a:miter lim="800000"/>
                      <a:headEnd/>
                      <a:tailEnd/>
                    </a:ln>
                  </pic:spPr>
                </pic:pic>
              </a:graphicData>
            </a:graphic>
          </wp:inline>
        </w:drawing>
      </w:r>
      <w:r>
        <w:rPr>
          <w:noProof/>
        </w:rPr>
        <w:drawing>
          <wp:inline distT="0" distB="0" distL="0" distR="0">
            <wp:extent cx="800100" cy="800100"/>
            <wp:effectExtent l="1905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F71105">
        <w:t xml:space="preserve"> </w:t>
      </w:r>
      <w:r>
        <w:rPr>
          <w:b/>
          <w:noProof/>
        </w:rPr>
        <w:drawing>
          <wp:inline distT="0" distB="0" distL="0" distR="0">
            <wp:extent cx="914400" cy="609600"/>
            <wp:effectExtent l="1905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20044D" w:rsidRDefault="0020044D" w:rsidP="00F678DB">
      <w:pPr>
        <w:jc w:val="both"/>
        <w:rPr>
          <w:b/>
          <w:bCs/>
          <w:i/>
          <w:iCs/>
          <w:sz w:val="16"/>
          <w:szCs w:val="16"/>
        </w:rPr>
      </w:pPr>
    </w:p>
    <w:p w:rsidR="00036D5A" w:rsidRPr="00036D5A" w:rsidRDefault="00036D5A" w:rsidP="00A771DD">
      <w:pPr>
        <w:ind w:firstLine="720"/>
        <w:jc w:val="both"/>
        <w:rPr>
          <w:b/>
          <w:bCs/>
          <w:i/>
          <w:iCs/>
          <w:sz w:val="16"/>
          <w:szCs w:val="16"/>
        </w:rPr>
      </w:pPr>
      <w:r w:rsidRPr="00036D5A">
        <w:rPr>
          <w:b/>
          <w:bCs/>
          <w:i/>
          <w:iCs/>
          <w:sz w:val="16"/>
          <w:szCs w:val="16"/>
        </w:rPr>
        <w:t>“Bogaţi în lipsuri, în îndatoriri şi în iubiri de moşie, apropiaţi-vă de sufletele noastre, ridicaţi-le până unde poate vrednici</w:t>
      </w:r>
      <w:r w:rsidR="00C1778E">
        <w:rPr>
          <w:b/>
          <w:bCs/>
          <w:i/>
          <w:iCs/>
          <w:sz w:val="16"/>
          <w:szCs w:val="16"/>
        </w:rPr>
        <w:t xml:space="preserve">a şi conştiinţa voastră trează. </w:t>
      </w:r>
      <w:r w:rsidRPr="00036D5A">
        <w:rPr>
          <w:b/>
          <w:bCs/>
          <w:i/>
          <w:iCs/>
          <w:sz w:val="16"/>
          <w:szCs w:val="16"/>
        </w:rPr>
        <w:t xml:space="preserve">Aşa Vă vrem!” </w:t>
      </w:r>
      <w:r w:rsidRPr="00036D5A">
        <w:rPr>
          <w:b/>
          <w:bCs/>
          <w:iCs/>
          <w:sz w:val="16"/>
          <w:szCs w:val="16"/>
        </w:rPr>
        <w:t>(</w:t>
      </w:r>
      <w:r w:rsidRPr="00036D5A">
        <w:rPr>
          <w:bCs/>
          <w:iCs/>
          <w:sz w:val="16"/>
          <w:szCs w:val="16"/>
        </w:rPr>
        <w:t>di</w:t>
      </w:r>
      <w:r w:rsidRPr="00036D5A">
        <w:rPr>
          <w:sz w:val="16"/>
          <w:szCs w:val="16"/>
        </w:rPr>
        <w:t>n cuvântul de întâmpinare la al V-lea Congres învăţătoresc din perioada interbelică).</w:t>
      </w:r>
    </w:p>
    <w:p w:rsidR="00DA0E5A" w:rsidRPr="00036D5A" w:rsidRDefault="00DA0E5A" w:rsidP="00036D5A">
      <w:pPr>
        <w:jc w:val="both"/>
        <w:rPr>
          <w:rFonts w:ascii="Monotype Corsiva" w:hAnsi="Monotype Corsiva"/>
          <w:b/>
        </w:rPr>
      </w:pPr>
    </w:p>
    <w:p w:rsidR="003D37E9" w:rsidRDefault="00A771DD" w:rsidP="003D37E9">
      <w:pPr>
        <w:tabs>
          <w:tab w:val="center" w:pos="5760"/>
          <w:tab w:val="right" w:pos="10800"/>
        </w:tabs>
        <w:spacing w:line="276" w:lineRule="auto"/>
        <w:ind w:firstLine="720"/>
        <w:jc w:val="center"/>
        <w:rPr>
          <w:b/>
        </w:rPr>
      </w:pPr>
      <w:r>
        <w:rPr>
          <w:b/>
        </w:rPr>
        <w:t>INVITAŢIE</w:t>
      </w:r>
      <w:r w:rsidR="003D37E9">
        <w:rPr>
          <w:b/>
        </w:rPr>
        <w:t xml:space="preserve"> </w:t>
      </w:r>
      <w:r>
        <w:rPr>
          <w:b/>
        </w:rPr>
        <w:t xml:space="preserve">la </w:t>
      </w:r>
      <w:r w:rsidRPr="000A1FC7">
        <w:rPr>
          <w:b/>
        </w:rPr>
        <w:t>CEL DE-AL XXXV-LEA</w:t>
      </w:r>
      <w:r w:rsidR="003D37E9">
        <w:rPr>
          <w:b/>
        </w:rPr>
        <w:t xml:space="preserve"> </w:t>
      </w:r>
      <w:r w:rsidRPr="000A1FC7">
        <w:rPr>
          <w:b/>
        </w:rPr>
        <w:t>CONGRES</w:t>
      </w:r>
    </w:p>
    <w:p w:rsidR="003D37E9" w:rsidRDefault="00A771DD" w:rsidP="003D37E9">
      <w:pPr>
        <w:tabs>
          <w:tab w:val="center" w:pos="5760"/>
          <w:tab w:val="right" w:pos="10800"/>
        </w:tabs>
        <w:spacing w:line="276" w:lineRule="auto"/>
        <w:ind w:firstLine="720"/>
        <w:jc w:val="center"/>
        <w:rPr>
          <w:b/>
        </w:rPr>
      </w:pPr>
      <w:r w:rsidRPr="000A1FC7">
        <w:rPr>
          <w:b/>
        </w:rPr>
        <w:t>AL ASOCIAŢIEI GENERALE A ÎNVĂŢĂTORILOR DIN ROMÂNIA,</w:t>
      </w:r>
    </w:p>
    <w:p w:rsidR="003D37E9" w:rsidRDefault="00A771DD" w:rsidP="003D37E9">
      <w:pPr>
        <w:tabs>
          <w:tab w:val="center" w:pos="5760"/>
          <w:tab w:val="right" w:pos="10800"/>
        </w:tabs>
        <w:spacing w:line="276" w:lineRule="auto"/>
        <w:ind w:firstLine="720"/>
        <w:jc w:val="center"/>
        <w:rPr>
          <w:b/>
        </w:rPr>
      </w:pPr>
      <w:r w:rsidRPr="000A1FC7">
        <w:rPr>
          <w:b/>
        </w:rPr>
        <w:t>CONGRES AL</w:t>
      </w:r>
      <w:r w:rsidR="003D37E9">
        <w:rPr>
          <w:b/>
        </w:rPr>
        <w:t xml:space="preserve"> CADRELOR DIDACTICE DIN ROMÂNIA</w:t>
      </w:r>
    </w:p>
    <w:p w:rsidR="00A771DD" w:rsidRPr="000A1FC7" w:rsidRDefault="00A771DD" w:rsidP="003D37E9">
      <w:pPr>
        <w:tabs>
          <w:tab w:val="center" w:pos="5760"/>
          <w:tab w:val="right" w:pos="10800"/>
        </w:tabs>
        <w:spacing w:line="276" w:lineRule="auto"/>
        <w:ind w:firstLine="720"/>
        <w:jc w:val="center"/>
        <w:rPr>
          <w:b/>
        </w:rPr>
      </w:pPr>
      <w:r w:rsidRPr="000A1FC7">
        <w:rPr>
          <w:b/>
        </w:rPr>
        <w:t>ŞI AL CADRELOR DIDACTICE ROMÂNE DE PESTE HOTARE</w:t>
      </w:r>
    </w:p>
    <w:p w:rsidR="00A771DD" w:rsidRDefault="00A771DD" w:rsidP="00A771DD">
      <w:pPr>
        <w:spacing w:line="276" w:lineRule="auto"/>
        <w:ind w:firstLine="720"/>
        <w:rPr>
          <w:b/>
        </w:rPr>
      </w:pPr>
    </w:p>
    <w:p w:rsidR="00A771DD" w:rsidRDefault="00A771DD" w:rsidP="00A771DD">
      <w:pPr>
        <w:spacing w:line="276" w:lineRule="auto"/>
        <w:ind w:firstLine="720"/>
        <w:rPr>
          <w:b/>
        </w:rPr>
      </w:pPr>
      <w:r>
        <w:rPr>
          <w:b/>
        </w:rPr>
        <w:t>Stimaţi colegi,</w:t>
      </w:r>
    </w:p>
    <w:p w:rsidR="00A771DD" w:rsidRDefault="00820BF2" w:rsidP="00820BF2">
      <w:pPr>
        <w:spacing w:line="276" w:lineRule="auto"/>
        <w:ind w:firstLine="720"/>
        <w:jc w:val="both"/>
      </w:pPr>
      <w:r>
        <w:rPr>
          <w:b/>
        </w:rPr>
        <w:t>Organizatorii vă invită să participaţi la c</w:t>
      </w:r>
      <w:r w:rsidR="00A771DD" w:rsidRPr="000A1FC7">
        <w:rPr>
          <w:b/>
        </w:rPr>
        <w:t>el de-al XXXV-lea Congres al Asociaţiei Generale a Învăţătorilor din România (AGIRo), Congres al Cadrelor Didactice din România şi al Cadrelor Didactice Române de peste Hotare</w:t>
      </w:r>
      <w:r w:rsidR="00A771DD">
        <w:rPr>
          <w:b/>
        </w:rPr>
        <w:t>,</w:t>
      </w:r>
      <w:r w:rsidR="00A771DD" w:rsidRPr="000A1FC7">
        <w:t xml:space="preserve"> </w:t>
      </w:r>
      <w:r>
        <w:t xml:space="preserve">care </w:t>
      </w:r>
      <w:r w:rsidR="00A771DD" w:rsidRPr="000A1FC7">
        <w:t xml:space="preserve">se va desfăşura în perioada </w:t>
      </w:r>
      <w:r w:rsidR="00A771DD" w:rsidRPr="000A1FC7">
        <w:rPr>
          <w:b/>
        </w:rPr>
        <w:t>21 - 23 august 2013</w:t>
      </w:r>
      <w:r w:rsidR="00A771DD" w:rsidRPr="000A1FC7">
        <w:t xml:space="preserve"> la </w:t>
      </w:r>
      <w:r w:rsidR="00A771DD" w:rsidRPr="000A1FC7">
        <w:rPr>
          <w:b/>
        </w:rPr>
        <w:t xml:space="preserve">Slatina, </w:t>
      </w:r>
      <w:r w:rsidR="00B22025">
        <w:rPr>
          <w:b/>
        </w:rPr>
        <w:t xml:space="preserve">judeţul </w:t>
      </w:r>
      <w:r w:rsidR="00A771DD" w:rsidRPr="000A1FC7">
        <w:rPr>
          <w:b/>
        </w:rPr>
        <w:t>Olt</w:t>
      </w:r>
      <w:r>
        <w:rPr>
          <w:b/>
        </w:rPr>
        <w:t>.</w:t>
      </w:r>
    </w:p>
    <w:p w:rsidR="00112149" w:rsidRPr="00112149" w:rsidRDefault="00112149" w:rsidP="00112149">
      <w:pPr>
        <w:autoSpaceDE w:val="0"/>
        <w:autoSpaceDN w:val="0"/>
        <w:adjustRightInd w:val="0"/>
        <w:spacing w:line="276" w:lineRule="auto"/>
        <w:ind w:firstLine="720"/>
        <w:jc w:val="both"/>
      </w:pPr>
      <w:r w:rsidRPr="00112149">
        <w:t>De la primul congres din 1898 de la Ploieşti şi până la mai recentele Congrese Naţionale (XXVIII-XXXIV) de la Arad, Bucureşti (Palatul Parlamentului şi Universitatea Politehnica), Constanţa, Slobozia, Buşteni şi Chişinău (în R.Modova avem înregistrată la Ministerul Justiţiei de acolo ,,Asociaţia Generală a Învăţătorilor din România</w:t>
      </w:r>
      <w:r w:rsidR="00A83506">
        <w:t xml:space="preserve"> </w:t>
      </w:r>
      <w:r w:rsidRPr="00112149">
        <w:t>-</w:t>
      </w:r>
      <w:r w:rsidR="00A83506">
        <w:t xml:space="preserve"> </w:t>
      </w:r>
      <w:r w:rsidRPr="00112149">
        <w:t>filiala R.</w:t>
      </w:r>
      <w:r w:rsidR="00A83506">
        <w:t xml:space="preserve"> </w:t>
      </w:r>
      <w:r w:rsidRPr="00112149">
        <w:t>Moldova” cu o activitate de excepţie), congresele AGIRo au intrat deja în tradiţia învăţământului românesc ca veritabile forumuri directe de manifestare</w:t>
      </w:r>
      <w:r w:rsidRPr="00112149">
        <w:rPr>
          <w:rStyle w:val="postbody"/>
        </w:rPr>
        <w:t xml:space="preserve"> a solidarităţii de breaslă, a conştiinţei de sine a dăscălimii române, de</w:t>
      </w:r>
      <w:r w:rsidRPr="00112149">
        <w:t xml:space="preserve"> dezvoltare a teoriei şi practicii managementului educaţional, pentru a contribui la creşterea calităţii actului educaţional şi a prestigiului şcolii româneşti</w:t>
      </w:r>
      <w:r w:rsidRPr="00112149">
        <w:rPr>
          <w:b/>
        </w:rPr>
        <w:t>.</w:t>
      </w:r>
      <w:r w:rsidRPr="00112149">
        <w:t>. La aceste evenimente cel mai mic număr a fost de 750 delegaţi, iar cel mai mare de 1300 delegaţi din absolut toate judeţele ţării. Au mai participat la congresele AGIRo miniştrii educaţiei în funcţie şi foşti miniştri ai educaţiei din România şi R.</w:t>
      </w:r>
      <w:r w:rsidR="00A83506">
        <w:t xml:space="preserve"> </w:t>
      </w:r>
      <w:r w:rsidRPr="00112149">
        <w:t>Moldova, preşedintele României, preşedintele şi vicepreşedintele Academiei Române, parlamentari, europarlamentari, reprezentanţi ai autorităţilor locale, personalităţi ale vieţii publice şi din domeniul culturii. Au conferenţiat nume de cel mai mare prestigiu din domeniul ştiinţelor educaţiei.</w:t>
      </w:r>
    </w:p>
    <w:p w:rsidR="00112149" w:rsidRDefault="00112149" w:rsidP="00112149">
      <w:pPr>
        <w:autoSpaceDE w:val="0"/>
        <w:autoSpaceDN w:val="0"/>
        <w:adjustRightInd w:val="0"/>
        <w:spacing w:line="276" w:lineRule="auto"/>
        <w:ind w:firstLine="720"/>
        <w:jc w:val="both"/>
        <w:rPr>
          <w:b/>
        </w:rPr>
      </w:pPr>
      <w:r>
        <w:rPr>
          <w:b/>
        </w:rPr>
        <w:t xml:space="preserve">Ca şi în alţi ani, vom </w:t>
      </w:r>
      <w:r w:rsidR="000A3DD2">
        <w:rPr>
          <w:b/>
        </w:rPr>
        <w:t>invita şi acum Ministerul Educaţiei Naţionale să aprobe desfăşurarea evenimentului sub înaltul său patronaj. Ca de fiecare dată</w:t>
      </w:r>
      <w:r w:rsidR="00A83506">
        <w:rPr>
          <w:b/>
        </w:rPr>
        <w:t>,</w:t>
      </w:r>
      <w:r w:rsidR="000A3DD2">
        <w:rPr>
          <w:b/>
        </w:rPr>
        <w:t xml:space="preserve"> partenerul principal al evenimentului va fi inspectoratul şcolar de la nivel local </w:t>
      </w:r>
      <w:r w:rsidR="00A83506">
        <w:rPr>
          <w:b/>
        </w:rPr>
        <w:t>–</w:t>
      </w:r>
      <w:r w:rsidR="000A3DD2">
        <w:rPr>
          <w:b/>
        </w:rPr>
        <w:t xml:space="preserve"> </w:t>
      </w:r>
      <w:r w:rsidR="00A83506">
        <w:rPr>
          <w:b/>
        </w:rPr>
        <w:t xml:space="preserve">de această dată, </w:t>
      </w:r>
      <w:r w:rsidR="000A3DD2">
        <w:rPr>
          <w:b/>
        </w:rPr>
        <w:t>Inspectoratul Şcolar Judeţean Olt.</w:t>
      </w:r>
    </w:p>
    <w:p w:rsidR="00112149" w:rsidRPr="00112149" w:rsidRDefault="000A3DD2" w:rsidP="000868D0">
      <w:pPr>
        <w:autoSpaceDE w:val="0"/>
        <w:autoSpaceDN w:val="0"/>
        <w:adjustRightInd w:val="0"/>
        <w:spacing w:line="276" w:lineRule="auto"/>
        <w:ind w:firstLine="720"/>
        <w:jc w:val="both"/>
      </w:pPr>
      <w:r>
        <w:rPr>
          <w:b/>
          <w:color w:val="000000"/>
        </w:rPr>
        <w:t>M</w:t>
      </w:r>
      <w:r w:rsidRPr="00B22025">
        <w:rPr>
          <w:b/>
          <w:color w:val="000000"/>
        </w:rPr>
        <w:t xml:space="preserve">edalia de aur a Congresului AGIRo </w:t>
      </w:r>
      <w:r>
        <w:rPr>
          <w:b/>
          <w:color w:val="000000"/>
        </w:rPr>
        <w:t xml:space="preserve">se află din 2012 </w:t>
      </w:r>
      <w:r w:rsidRPr="00B22025">
        <w:rPr>
          <w:b/>
          <w:color w:val="000000"/>
        </w:rPr>
        <w:t>la Ministerul Educaţiei din Chişinău</w:t>
      </w:r>
      <w:r>
        <w:rPr>
          <w:b/>
          <w:color w:val="000000"/>
        </w:rPr>
        <w:t>. Sperăm ca la Slatina, domnul ministru Remus Pricopie să accepte să preia medalia</w:t>
      </w:r>
      <w:r w:rsidR="000868D0">
        <w:rPr>
          <w:b/>
          <w:color w:val="000000"/>
        </w:rPr>
        <w:t>-ştafetă</w:t>
      </w:r>
      <w:r>
        <w:rPr>
          <w:b/>
          <w:color w:val="000000"/>
        </w:rPr>
        <w:t xml:space="preserve"> de la omologul său din R.</w:t>
      </w:r>
      <w:r w:rsidR="00A83506">
        <w:rPr>
          <w:b/>
          <w:color w:val="000000"/>
        </w:rPr>
        <w:t xml:space="preserve"> </w:t>
      </w:r>
      <w:r>
        <w:rPr>
          <w:b/>
          <w:color w:val="000000"/>
        </w:rPr>
        <w:t>Moldova, doamna Maia Sandu</w:t>
      </w:r>
      <w:r w:rsidR="000868D0">
        <w:rPr>
          <w:b/>
          <w:color w:val="000000"/>
        </w:rPr>
        <w:t xml:space="preserve"> (medalia a mai poposit până acum câte un an în Tiraspol, Cernăuţi, Valea Timocului şi Regiunea Odessa</w:t>
      </w:r>
      <w:r w:rsidR="00A83506">
        <w:rPr>
          <w:b/>
          <w:color w:val="000000"/>
        </w:rPr>
        <w:t>)</w:t>
      </w:r>
      <w:r>
        <w:rPr>
          <w:b/>
          <w:color w:val="000000"/>
        </w:rPr>
        <w:t>.</w:t>
      </w:r>
      <w:r w:rsidR="000868D0">
        <w:rPr>
          <w:b/>
          <w:color w:val="000000"/>
        </w:rPr>
        <w:t xml:space="preserve"> </w:t>
      </w:r>
      <w:r w:rsidR="00112149" w:rsidRPr="00112149">
        <w:t>Alături de colegi din toate judeţele României şi din filialele şi sucursalele noastre din R.Moldova, Ucraina, Serbia, Bulgaria, Ungaria, Macedonia, Albania, Croaţia</w:t>
      </w:r>
      <w:r w:rsidR="000868D0">
        <w:t xml:space="preserve">, vom invita la Slatina şi miniştrii educaţiei din </w:t>
      </w:r>
      <w:r w:rsidR="00112149" w:rsidRPr="00112149">
        <w:t>Ucraina</w:t>
      </w:r>
      <w:r w:rsidR="000868D0">
        <w:t xml:space="preserve"> şi</w:t>
      </w:r>
      <w:r w:rsidR="00112149" w:rsidRPr="00112149">
        <w:t xml:space="preserve"> Serbia, foşti miniştri ai educaţiei, pe doamna ministru Ecaterina Andronescu</w:t>
      </w:r>
      <w:r w:rsidR="00A83506">
        <w:t xml:space="preserve"> </w:t>
      </w:r>
      <w:r w:rsidR="00112149" w:rsidRPr="00112149">
        <w:t xml:space="preserve">- preşedinte de onoare a AGIRo, lideri sindicali şi </w:t>
      </w:r>
      <w:r w:rsidR="00A83506">
        <w:t xml:space="preserve">preşedinţi </w:t>
      </w:r>
      <w:r w:rsidR="00112149" w:rsidRPr="00112149">
        <w:t>ai altor asociaţii profesionale ale cadrelor didactice, demnitari şi personalităţi ale vieţii culturale etc.</w:t>
      </w:r>
    </w:p>
    <w:p w:rsidR="00112149" w:rsidRDefault="00112149" w:rsidP="000868D0">
      <w:pPr>
        <w:ind w:firstLine="720"/>
        <w:jc w:val="both"/>
      </w:pPr>
      <w:r w:rsidRPr="00112149">
        <w:t>Cu gândul la acest al XXXV-lea congres</w:t>
      </w:r>
      <w:r w:rsidR="00A83506">
        <w:t>,</w:t>
      </w:r>
      <w:r w:rsidRPr="00112149">
        <w:t xml:space="preserve"> </w:t>
      </w:r>
      <w:r w:rsidR="000868D0">
        <w:t xml:space="preserve">vă cităm din </w:t>
      </w:r>
      <w:r w:rsidRPr="00112149">
        <w:t>volumul ,,</w:t>
      </w:r>
      <w:r w:rsidRPr="00A83506">
        <w:rPr>
          <w:i/>
        </w:rPr>
        <w:t>Înainte mergătorii. Istoricul Asociaţiei Genera</w:t>
      </w:r>
      <w:r w:rsidR="000868D0" w:rsidRPr="00A83506">
        <w:rPr>
          <w:i/>
        </w:rPr>
        <w:t>le a Învăţătorilor din România</w:t>
      </w:r>
      <w:r w:rsidR="000868D0">
        <w:t xml:space="preserve">”, </w:t>
      </w:r>
      <w:r w:rsidRPr="00112149">
        <w:t>s</w:t>
      </w:r>
      <w:r w:rsidR="000868D0">
        <w:t xml:space="preserve">cris în 1940 de I.G. Dumitraşcu: </w:t>
      </w:r>
      <w:r w:rsidRPr="000868D0">
        <w:t>,,</w:t>
      </w:r>
      <w:r w:rsidRPr="00A83506">
        <w:rPr>
          <w:i/>
        </w:rPr>
        <w:t>Ne simţim legaţi prin fire nevăzute de generaţiile trecute, prezente şi viitoare. Suntem moştenitorii tuturor celor repauzaţi, asociaţii tuturor celor ce trăiesc, providenţa tuturor celor ce ne vor urma</w:t>
      </w:r>
      <w:r w:rsidRPr="00F27B89">
        <w:t>.”</w:t>
      </w:r>
    </w:p>
    <w:p w:rsidR="00112149" w:rsidRDefault="00112149" w:rsidP="00820BF2">
      <w:pPr>
        <w:spacing w:line="276" w:lineRule="auto"/>
        <w:ind w:firstLine="720"/>
        <w:jc w:val="both"/>
      </w:pPr>
    </w:p>
    <w:p w:rsidR="002C6AF3" w:rsidRDefault="002C6AF3" w:rsidP="00820BF2">
      <w:pPr>
        <w:spacing w:line="276" w:lineRule="auto"/>
        <w:ind w:firstLine="720"/>
        <w:jc w:val="both"/>
      </w:pPr>
    </w:p>
    <w:p w:rsidR="000868D0" w:rsidRPr="004139B7" w:rsidRDefault="000868D0" w:rsidP="00820BF2">
      <w:pPr>
        <w:spacing w:line="276" w:lineRule="auto"/>
        <w:ind w:firstLine="720"/>
        <w:jc w:val="both"/>
      </w:pPr>
    </w:p>
    <w:p w:rsidR="0020044D" w:rsidRDefault="0020044D" w:rsidP="00A771DD">
      <w:pPr>
        <w:spacing w:line="276" w:lineRule="auto"/>
        <w:ind w:firstLine="720"/>
        <w:jc w:val="both"/>
        <w:rPr>
          <w:lang w:val="pt-BR"/>
        </w:rPr>
      </w:pPr>
      <w:r>
        <w:rPr>
          <w:lang w:val="pt-BR"/>
        </w:rPr>
        <w:lastRenderedPageBreak/>
        <w:t>Din PROGRAMUL CONGRESULUI AGIRo 2013:</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639"/>
      </w:tblGrid>
      <w:tr w:rsidR="006E04FC" w:rsidTr="00A35954">
        <w:tc>
          <w:tcPr>
            <w:tcW w:w="1384" w:type="dxa"/>
          </w:tcPr>
          <w:p w:rsidR="006E04FC" w:rsidRPr="007C27FC" w:rsidRDefault="006E04FC" w:rsidP="007C27FC">
            <w:r w:rsidRPr="007C27FC">
              <w:t>21.08.2013</w:t>
            </w:r>
          </w:p>
        </w:tc>
        <w:tc>
          <w:tcPr>
            <w:tcW w:w="9639" w:type="dxa"/>
          </w:tcPr>
          <w:p w:rsidR="006E04FC" w:rsidRPr="007C27FC" w:rsidRDefault="006E04FC" w:rsidP="00A35954">
            <w:pPr>
              <w:jc w:val="both"/>
            </w:pPr>
            <w:r w:rsidRPr="007C27FC">
              <w:t>Primirea invitaţilor</w:t>
            </w:r>
          </w:p>
        </w:tc>
      </w:tr>
      <w:tr w:rsidR="006E04FC" w:rsidTr="00A35954">
        <w:tc>
          <w:tcPr>
            <w:tcW w:w="1384" w:type="dxa"/>
          </w:tcPr>
          <w:p w:rsidR="006E04FC" w:rsidRPr="007C27FC" w:rsidRDefault="006E04FC" w:rsidP="007C27FC"/>
        </w:tc>
        <w:tc>
          <w:tcPr>
            <w:tcW w:w="9639" w:type="dxa"/>
          </w:tcPr>
          <w:p w:rsidR="006E04FC" w:rsidRPr="007C27FC" w:rsidRDefault="006E04FC" w:rsidP="00A35954">
            <w:pPr>
              <w:jc w:val="both"/>
            </w:pPr>
            <w:r w:rsidRPr="007C27FC">
              <w:t>Intâlnirea Consiliului Director al AGIRO</w:t>
            </w:r>
          </w:p>
        </w:tc>
      </w:tr>
      <w:tr w:rsidR="006E04FC" w:rsidTr="00A35954">
        <w:tc>
          <w:tcPr>
            <w:tcW w:w="1384" w:type="dxa"/>
          </w:tcPr>
          <w:p w:rsidR="006E04FC" w:rsidRPr="007C27FC" w:rsidRDefault="006E04FC" w:rsidP="007C27FC"/>
        </w:tc>
        <w:tc>
          <w:tcPr>
            <w:tcW w:w="9639" w:type="dxa"/>
          </w:tcPr>
          <w:p w:rsidR="006E04FC" w:rsidRPr="007C27FC" w:rsidRDefault="006E04FC" w:rsidP="00A35954">
            <w:pPr>
              <w:jc w:val="both"/>
            </w:pPr>
            <w:r w:rsidRPr="007C27FC">
              <w:t>Întâlnirea preşedinţilor de asociaţii / sucursale / filiale membre AGIRo</w:t>
            </w:r>
          </w:p>
        </w:tc>
      </w:tr>
      <w:tr w:rsidR="006E04FC" w:rsidTr="00A35954">
        <w:tc>
          <w:tcPr>
            <w:tcW w:w="1384" w:type="dxa"/>
          </w:tcPr>
          <w:p w:rsidR="006E04FC" w:rsidRPr="007C27FC" w:rsidRDefault="006E04FC" w:rsidP="007C27FC"/>
        </w:tc>
        <w:tc>
          <w:tcPr>
            <w:tcW w:w="9639" w:type="dxa"/>
          </w:tcPr>
          <w:p w:rsidR="006E04FC" w:rsidRPr="007C27FC" w:rsidRDefault="006E04FC" w:rsidP="00A35954">
            <w:pPr>
              <w:jc w:val="both"/>
            </w:pPr>
            <w:r>
              <w:t xml:space="preserve">Centre tematice de lucru </w:t>
            </w:r>
          </w:p>
        </w:tc>
      </w:tr>
      <w:tr w:rsidR="006E04FC" w:rsidTr="00A35954">
        <w:tc>
          <w:tcPr>
            <w:tcW w:w="1384" w:type="dxa"/>
          </w:tcPr>
          <w:p w:rsidR="006E04FC" w:rsidRPr="007C27FC" w:rsidRDefault="006E04FC" w:rsidP="007C27FC"/>
        </w:tc>
        <w:tc>
          <w:tcPr>
            <w:tcW w:w="9639" w:type="dxa"/>
          </w:tcPr>
          <w:p w:rsidR="006E04FC" w:rsidRPr="007C27FC" w:rsidRDefault="006E04FC" w:rsidP="00A35954">
            <w:pPr>
              <w:jc w:val="both"/>
            </w:pPr>
            <w:r w:rsidRPr="007C27FC">
              <w:t>Se</w:t>
            </w:r>
            <w:r>
              <w:t>rată</w:t>
            </w:r>
            <w:r w:rsidRPr="007C27FC">
              <w:t xml:space="preserve"> </w:t>
            </w:r>
            <w:r>
              <w:t>culturală şi de socializare</w:t>
            </w:r>
          </w:p>
        </w:tc>
      </w:tr>
      <w:tr w:rsidR="006E04FC" w:rsidTr="00A35954">
        <w:tc>
          <w:tcPr>
            <w:tcW w:w="1384" w:type="dxa"/>
          </w:tcPr>
          <w:p w:rsidR="006E04FC" w:rsidRPr="007C27FC" w:rsidRDefault="006E04FC" w:rsidP="007C27FC"/>
        </w:tc>
        <w:tc>
          <w:tcPr>
            <w:tcW w:w="9639" w:type="dxa"/>
          </w:tcPr>
          <w:p w:rsidR="006E04FC" w:rsidRPr="007C27FC" w:rsidRDefault="006E04FC" w:rsidP="00A35954">
            <w:pPr>
              <w:jc w:val="both"/>
            </w:pPr>
            <w:r w:rsidRPr="007C27FC">
              <w:t>Spectacol</w:t>
            </w:r>
          </w:p>
        </w:tc>
      </w:tr>
      <w:tr w:rsidR="006E04FC" w:rsidTr="00A35954">
        <w:tc>
          <w:tcPr>
            <w:tcW w:w="1384" w:type="dxa"/>
          </w:tcPr>
          <w:p w:rsidR="006E04FC" w:rsidRPr="007C27FC" w:rsidRDefault="006E04FC" w:rsidP="00712B11">
            <w:r w:rsidRPr="007C27FC">
              <w:t>22.08.2013</w:t>
            </w:r>
          </w:p>
        </w:tc>
        <w:tc>
          <w:tcPr>
            <w:tcW w:w="9639" w:type="dxa"/>
          </w:tcPr>
          <w:p w:rsidR="006E04FC" w:rsidRPr="007C27FC" w:rsidRDefault="006E04FC" w:rsidP="00A35954">
            <w:pPr>
              <w:jc w:val="both"/>
            </w:pPr>
            <w:r w:rsidRPr="007C27FC">
              <w:t xml:space="preserve">Lucrări Congres AGIRo </w:t>
            </w:r>
          </w:p>
        </w:tc>
      </w:tr>
      <w:tr w:rsidR="006E04FC" w:rsidTr="00A35954">
        <w:tc>
          <w:tcPr>
            <w:tcW w:w="1384" w:type="dxa"/>
          </w:tcPr>
          <w:p w:rsidR="006E04FC" w:rsidRPr="007C27FC" w:rsidRDefault="006E04FC" w:rsidP="00712B11"/>
        </w:tc>
        <w:tc>
          <w:tcPr>
            <w:tcW w:w="9639" w:type="dxa"/>
          </w:tcPr>
          <w:p w:rsidR="006E04FC" w:rsidRPr="007C27FC" w:rsidRDefault="006E04FC" w:rsidP="00A35954">
            <w:pPr>
              <w:jc w:val="both"/>
            </w:pPr>
            <w:r>
              <w:t xml:space="preserve">Teme la ordinea zilei în educaţie: </w:t>
            </w:r>
            <w:r w:rsidR="00626F1E">
              <w:t xml:space="preserve">situaţia învăţământului în limba română la comunităţile etnice româneşti de peste hotare, </w:t>
            </w:r>
            <w:r>
              <w:t xml:space="preserve">aspecte ale statutului cadrelor didactice, </w:t>
            </w:r>
            <w:r w:rsidRPr="00A35954">
              <w:rPr>
                <w:color w:val="000000"/>
              </w:rPr>
              <w:t>evaluări şi examene naţionale, programe şcolare, manuale şcolare, planuri – cadru pe discipline şi cicluri şcolare, legislaţie, clasa pregătitoare, activitate didactică ş.a</w:t>
            </w:r>
          </w:p>
        </w:tc>
      </w:tr>
      <w:tr w:rsidR="006E04FC" w:rsidTr="00A35954">
        <w:tc>
          <w:tcPr>
            <w:tcW w:w="1384" w:type="dxa"/>
          </w:tcPr>
          <w:p w:rsidR="006E04FC" w:rsidRPr="007C27FC" w:rsidRDefault="006E04FC" w:rsidP="00712B11"/>
        </w:tc>
        <w:tc>
          <w:tcPr>
            <w:tcW w:w="9639" w:type="dxa"/>
          </w:tcPr>
          <w:p w:rsidR="006E04FC" w:rsidRPr="007C27FC" w:rsidRDefault="006E04FC" w:rsidP="00A35954">
            <w:pPr>
              <w:jc w:val="both"/>
            </w:pPr>
            <w:r>
              <w:t>Seară naţională</w:t>
            </w:r>
          </w:p>
        </w:tc>
      </w:tr>
      <w:tr w:rsidR="006E04FC" w:rsidTr="00A35954">
        <w:tc>
          <w:tcPr>
            <w:tcW w:w="1384" w:type="dxa"/>
          </w:tcPr>
          <w:p w:rsidR="006E04FC" w:rsidRPr="007C27FC" w:rsidRDefault="006E04FC" w:rsidP="00712B11"/>
        </w:tc>
        <w:tc>
          <w:tcPr>
            <w:tcW w:w="9639" w:type="dxa"/>
          </w:tcPr>
          <w:p w:rsidR="006E04FC" w:rsidRPr="007C27FC" w:rsidRDefault="006E04FC" w:rsidP="00A35954">
            <w:pPr>
              <w:jc w:val="both"/>
            </w:pPr>
            <w:r>
              <w:t>Spectacol</w:t>
            </w:r>
          </w:p>
        </w:tc>
      </w:tr>
      <w:tr w:rsidR="006E04FC" w:rsidTr="00A35954">
        <w:tc>
          <w:tcPr>
            <w:tcW w:w="1384" w:type="dxa"/>
          </w:tcPr>
          <w:p w:rsidR="006E04FC" w:rsidRPr="007C27FC" w:rsidRDefault="006E04FC" w:rsidP="00712B11">
            <w:r>
              <w:t>23.08.2013</w:t>
            </w:r>
          </w:p>
        </w:tc>
        <w:tc>
          <w:tcPr>
            <w:tcW w:w="9639" w:type="dxa"/>
          </w:tcPr>
          <w:p w:rsidR="006E04FC" w:rsidRPr="007C27FC" w:rsidRDefault="006E04FC" w:rsidP="00A35954">
            <w:pPr>
              <w:jc w:val="both"/>
            </w:pPr>
            <w:r>
              <w:t xml:space="preserve">Şedinţe AGIRo, schimburi de experienţe pozitive în viaţa asociativă şi în activitatea didactică </w:t>
            </w:r>
          </w:p>
        </w:tc>
      </w:tr>
      <w:tr w:rsidR="006E04FC" w:rsidTr="00A35954">
        <w:tc>
          <w:tcPr>
            <w:tcW w:w="1384" w:type="dxa"/>
          </w:tcPr>
          <w:p w:rsidR="006E04FC" w:rsidRPr="007C27FC" w:rsidRDefault="006E04FC" w:rsidP="00712B11"/>
        </w:tc>
        <w:tc>
          <w:tcPr>
            <w:tcW w:w="9639" w:type="dxa"/>
          </w:tcPr>
          <w:p w:rsidR="006E04FC" w:rsidRPr="007C27FC" w:rsidRDefault="006E04FC" w:rsidP="00A35954">
            <w:pPr>
              <w:jc w:val="both"/>
            </w:pPr>
            <w:r>
              <w:t>Sesiune de formare, C.C.D. Olt</w:t>
            </w:r>
          </w:p>
        </w:tc>
      </w:tr>
      <w:tr w:rsidR="006E04FC" w:rsidTr="00A35954">
        <w:tc>
          <w:tcPr>
            <w:tcW w:w="1384" w:type="dxa"/>
          </w:tcPr>
          <w:p w:rsidR="006E04FC" w:rsidRPr="007C27FC" w:rsidRDefault="006E04FC" w:rsidP="00712B11"/>
        </w:tc>
        <w:tc>
          <w:tcPr>
            <w:tcW w:w="9639" w:type="dxa"/>
          </w:tcPr>
          <w:p w:rsidR="006E04FC" w:rsidRPr="007C27FC" w:rsidRDefault="006E04FC" w:rsidP="00A35954">
            <w:pPr>
              <w:jc w:val="both"/>
            </w:pPr>
            <w:r>
              <w:t>Simpozion internaţional</w:t>
            </w:r>
          </w:p>
        </w:tc>
      </w:tr>
      <w:tr w:rsidR="006E04FC" w:rsidTr="00A35954">
        <w:tc>
          <w:tcPr>
            <w:tcW w:w="1384" w:type="dxa"/>
          </w:tcPr>
          <w:p w:rsidR="006E04FC" w:rsidRPr="007C27FC" w:rsidRDefault="006E04FC" w:rsidP="00712B11"/>
        </w:tc>
        <w:tc>
          <w:tcPr>
            <w:tcW w:w="9639" w:type="dxa"/>
          </w:tcPr>
          <w:p w:rsidR="006E04FC" w:rsidRPr="007C27FC" w:rsidRDefault="006E04FC" w:rsidP="00A35954">
            <w:pPr>
              <w:jc w:val="both"/>
            </w:pPr>
            <w:r>
              <w:t>Plecarea invitaţilor</w:t>
            </w:r>
          </w:p>
        </w:tc>
      </w:tr>
    </w:tbl>
    <w:p w:rsidR="0020044D" w:rsidRPr="00820BF2" w:rsidRDefault="00820BF2" w:rsidP="0020044D">
      <w:pPr>
        <w:spacing w:line="276" w:lineRule="auto"/>
        <w:jc w:val="both"/>
        <w:rPr>
          <w:b/>
        </w:rPr>
      </w:pPr>
      <w:r w:rsidRPr="00820BF2">
        <w:rPr>
          <w:b/>
        </w:rPr>
        <w:t>CONDIŢII DE ÎNSCRIERE:</w:t>
      </w:r>
    </w:p>
    <w:p w:rsidR="00820BF2" w:rsidRDefault="00820BF2" w:rsidP="0020044D">
      <w:pPr>
        <w:spacing w:line="276" w:lineRule="auto"/>
        <w:jc w:val="both"/>
      </w:pPr>
      <w:r>
        <w:tab/>
        <w:t xml:space="preserve">Orice </w:t>
      </w:r>
      <w:r w:rsidR="00B22025">
        <w:t>cadru didactic se poate înscrie la Congresele AGIRo.</w:t>
      </w:r>
    </w:p>
    <w:p w:rsidR="00B22025" w:rsidRDefault="00B22025" w:rsidP="00B22025">
      <w:pPr>
        <w:pStyle w:val="NoSpacing"/>
        <w:jc w:val="both"/>
        <w:rPr>
          <w:rFonts w:ascii="Times New Roman" w:hAnsi="Times New Roman"/>
          <w:b/>
          <w:szCs w:val="24"/>
        </w:rPr>
      </w:pPr>
      <w:r>
        <w:rPr>
          <w:rFonts w:ascii="Times New Roman" w:hAnsi="Times New Roman"/>
          <w:b/>
          <w:szCs w:val="24"/>
        </w:rPr>
        <w:tab/>
        <w:t>Inspectoratul Şcolar Judeţean Olt, partenerul principal al congresului din acest an, ne-a asigura</w:t>
      </w:r>
      <w:r w:rsidR="002A2ADE">
        <w:rPr>
          <w:rFonts w:ascii="Times New Roman" w:hAnsi="Times New Roman"/>
          <w:b/>
          <w:szCs w:val="24"/>
        </w:rPr>
        <w:t xml:space="preserve">t de cazarea gratuită a </w:t>
      </w:r>
      <w:r>
        <w:rPr>
          <w:rFonts w:ascii="Times New Roman" w:hAnsi="Times New Roman"/>
          <w:b/>
          <w:szCs w:val="24"/>
        </w:rPr>
        <w:t xml:space="preserve">participanţilor </w:t>
      </w:r>
      <w:r w:rsidR="002A2ADE">
        <w:rPr>
          <w:rFonts w:ascii="Times New Roman" w:hAnsi="Times New Roman"/>
          <w:b/>
          <w:szCs w:val="24"/>
        </w:rPr>
        <w:t xml:space="preserve">din alte judeţe </w:t>
      </w:r>
      <w:r>
        <w:rPr>
          <w:rFonts w:ascii="Times New Roman" w:hAnsi="Times New Roman"/>
          <w:b/>
          <w:szCs w:val="24"/>
        </w:rPr>
        <w:t>la căminele şi internatele şcolare din localitate</w:t>
      </w:r>
      <w:r w:rsidR="00165178">
        <w:rPr>
          <w:rFonts w:ascii="Times New Roman" w:hAnsi="Times New Roman"/>
          <w:b/>
          <w:szCs w:val="24"/>
        </w:rPr>
        <w:t>.</w:t>
      </w:r>
    </w:p>
    <w:p w:rsidR="00B55931" w:rsidRPr="002A2ADE" w:rsidRDefault="00B55931" w:rsidP="002A2ADE">
      <w:pPr>
        <w:pStyle w:val="Titlu1"/>
        <w:ind w:firstLine="720"/>
        <w:jc w:val="both"/>
        <w:rPr>
          <w:b w:val="0"/>
          <w:sz w:val="24"/>
          <w:szCs w:val="24"/>
        </w:rPr>
      </w:pPr>
      <w:r w:rsidRPr="00B55931">
        <w:rPr>
          <w:b w:val="0"/>
          <w:sz w:val="24"/>
          <w:szCs w:val="24"/>
        </w:rPr>
        <w:t>Pentru o bună desfăşurare a eveniment</w:t>
      </w:r>
      <w:r w:rsidR="00D661C2">
        <w:rPr>
          <w:b w:val="0"/>
          <w:sz w:val="24"/>
          <w:szCs w:val="24"/>
        </w:rPr>
        <w:t>ului</w:t>
      </w:r>
      <w:r w:rsidRPr="00B55931">
        <w:rPr>
          <w:b w:val="0"/>
          <w:sz w:val="24"/>
          <w:szCs w:val="24"/>
        </w:rPr>
        <w:t xml:space="preserve"> vor fi depuse </w:t>
      </w:r>
      <w:r w:rsidR="002A2ADE">
        <w:rPr>
          <w:b w:val="0"/>
          <w:sz w:val="24"/>
          <w:szCs w:val="24"/>
        </w:rPr>
        <w:t xml:space="preserve">următoarele taxe </w:t>
      </w:r>
      <w:r w:rsidR="00C349C6">
        <w:rPr>
          <w:b w:val="0"/>
          <w:sz w:val="24"/>
          <w:szCs w:val="24"/>
        </w:rPr>
        <w:t xml:space="preserve">(în total 90 lei/persoană) </w:t>
      </w:r>
      <w:r w:rsidRPr="00B55931">
        <w:rPr>
          <w:b w:val="0"/>
          <w:sz w:val="24"/>
          <w:szCs w:val="24"/>
        </w:rPr>
        <w:t xml:space="preserve">în contul </w:t>
      </w:r>
      <w:r w:rsidRPr="00B55931">
        <w:rPr>
          <w:sz w:val="24"/>
          <w:szCs w:val="24"/>
        </w:rPr>
        <w:t>Asociaţiei Generale a Învăţătorilor din România (</w:t>
      </w:r>
      <w:r w:rsidRPr="00B55931">
        <w:rPr>
          <w:b w:val="0"/>
          <w:sz w:val="24"/>
          <w:szCs w:val="24"/>
        </w:rPr>
        <w:t>AGIRo)</w:t>
      </w:r>
      <w:r w:rsidRPr="00B55931">
        <w:rPr>
          <w:sz w:val="24"/>
          <w:szCs w:val="24"/>
        </w:rPr>
        <w:t xml:space="preserve">: </w:t>
      </w:r>
      <w:r w:rsidRPr="00A83506">
        <w:rPr>
          <w:sz w:val="24"/>
          <w:szCs w:val="24"/>
        </w:rPr>
        <w:t>cont CEC Arad, cod IBAN RO32CECEAR0137RON0355948, cod fiscal 23564572</w:t>
      </w:r>
      <w:r w:rsidR="002A2ADE">
        <w:rPr>
          <w:b w:val="0"/>
          <w:sz w:val="24"/>
          <w:szCs w:val="24"/>
        </w:rPr>
        <w:t>.</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8"/>
        <w:gridCol w:w="3934"/>
        <w:gridCol w:w="1559"/>
      </w:tblGrid>
      <w:tr w:rsidR="00F97A69" w:rsidRPr="00A35954" w:rsidTr="002C6AF3">
        <w:tc>
          <w:tcPr>
            <w:tcW w:w="5388" w:type="dxa"/>
          </w:tcPr>
          <w:p w:rsidR="00F97A69" w:rsidRPr="00A35954" w:rsidRDefault="00F97A69" w:rsidP="00A35954">
            <w:pPr>
              <w:pStyle w:val="NoSpacing"/>
              <w:jc w:val="both"/>
              <w:rPr>
                <w:rFonts w:ascii="Times New Roman" w:hAnsi="Times New Roman"/>
                <w:b/>
                <w:szCs w:val="24"/>
              </w:rPr>
            </w:pPr>
            <w:r w:rsidRPr="00A35954">
              <w:rPr>
                <w:rFonts w:ascii="Times New Roman" w:hAnsi="Times New Roman"/>
                <w:b/>
                <w:szCs w:val="24"/>
              </w:rPr>
              <w:t>Acţiune</w:t>
            </w:r>
          </w:p>
        </w:tc>
        <w:tc>
          <w:tcPr>
            <w:tcW w:w="3934" w:type="dxa"/>
          </w:tcPr>
          <w:p w:rsidR="00F97A69" w:rsidRPr="00A35954" w:rsidRDefault="00F97A69" w:rsidP="00A35954">
            <w:pPr>
              <w:pStyle w:val="NoSpacing"/>
              <w:jc w:val="both"/>
              <w:rPr>
                <w:rFonts w:ascii="Times New Roman" w:hAnsi="Times New Roman"/>
                <w:b/>
                <w:szCs w:val="24"/>
              </w:rPr>
            </w:pPr>
            <w:r w:rsidRPr="00A35954">
              <w:rPr>
                <w:rFonts w:ascii="Times New Roman" w:hAnsi="Times New Roman"/>
                <w:b/>
                <w:szCs w:val="24"/>
              </w:rPr>
              <w:t>Detalii</w:t>
            </w:r>
          </w:p>
        </w:tc>
        <w:tc>
          <w:tcPr>
            <w:tcW w:w="1559" w:type="dxa"/>
          </w:tcPr>
          <w:p w:rsidR="00F97A69" w:rsidRPr="00A35954" w:rsidRDefault="00F97A69" w:rsidP="00A35954">
            <w:pPr>
              <w:pStyle w:val="NoSpacing"/>
              <w:jc w:val="both"/>
              <w:rPr>
                <w:rFonts w:ascii="Times New Roman" w:hAnsi="Times New Roman"/>
                <w:b/>
                <w:szCs w:val="24"/>
              </w:rPr>
            </w:pPr>
            <w:r w:rsidRPr="00A35954">
              <w:rPr>
                <w:rFonts w:ascii="Times New Roman" w:hAnsi="Times New Roman"/>
                <w:b/>
                <w:szCs w:val="24"/>
              </w:rPr>
              <w:t>Suma</w:t>
            </w:r>
          </w:p>
        </w:tc>
      </w:tr>
      <w:tr w:rsidR="00F97A69" w:rsidRPr="00A35954" w:rsidTr="002C6AF3">
        <w:tc>
          <w:tcPr>
            <w:tcW w:w="5388" w:type="dxa"/>
          </w:tcPr>
          <w:p w:rsidR="00F97A69" w:rsidRPr="00D661C2" w:rsidRDefault="00F97A69" w:rsidP="00A35954">
            <w:pPr>
              <w:pStyle w:val="NoSpacing"/>
              <w:jc w:val="both"/>
              <w:rPr>
                <w:rFonts w:ascii="Times New Roman" w:hAnsi="Times New Roman"/>
                <w:b/>
                <w:szCs w:val="24"/>
              </w:rPr>
            </w:pPr>
            <w:r w:rsidRPr="00D661C2">
              <w:rPr>
                <w:rFonts w:ascii="Times New Roman" w:hAnsi="Times New Roman"/>
                <w:b/>
                <w:szCs w:val="24"/>
              </w:rPr>
              <w:t xml:space="preserve">Taxa pentru înscriere Congres AGIRo asigură: </w:t>
            </w:r>
          </w:p>
          <w:p w:rsidR="00F97A69" w:rsidRPr="00A35954" w:rsidRDefault="00F97A69" w:rsidP="00A35954">
            <w:pPr>
              <w:pStyle w:val="NoSpacing"/>
              <w:numPr>
                <w:ilvl w:val="0"/>
                <w:numId w:val="13"/>
              </w:numPr>
              <w:tabs>
                <w:tab w:val="left" w:pos="175"/>
              </w:tabs>
              <w:ind w:left="33" w:firstLine="0"/>
              <w:jc w:val="both"/>
              <w:rPr>
                <w:rFonts w:ascii="Times New Roman" w:hAnsi="Times New Roman"/>
                <w:szCs w:val="24"/>
              </w:rPr>
            </w:pPr>
            <w:r w:rsidRPr="00A35954">
              <w:rPr>
                <w:rFonts w:ascii="Times New Roman" w:hAnsi="Times New Roman"/>
                <w:szCs w:val="24"/>
              </w:rPr>
              <w:t>mapa congresului;</w:t>
            </w:r>
          </w:p>
          <w:p w:rsidR="00F97A69" w:rsidRPr="00A35954" w:rsidRDefault="00F97A69" w:rsidP="00A35954">
            <w:pPr>
              <w:pStyle w:val="NoSpacing"/>
              <w:numPr>
                <w:ilvl w:val="0"/>
                <w:numId w:val="13"/>
              </w:numPr>
              <w:tabs>
                <w:tab w:val="left" w:pos="175"/>
              </w:tabs>
              <w:ind w:left="33" w:firstLine="0"/>
              <w:jc w:val="both"/>
              <w:rPr>
                <w:rFonts w:ascii="Times New Roman" w:hAnsi="Times New Roman"/>
                <w:szCs w:val="24"/>
              </w:rPr>
            </w:pPr>
            <w:r w:rsidRPr="00A35954">
              <w:rPr>
                <w:rFonts w:ascii="Times New Roman" w:hAnsi="Times New Roman"/>
                <w:szCs w:val="24"/>
              </w:rPr>
              <w:t>Revista AGIRo</w:t>
            </w:r>
            <w:r w:rsidR="00A83506">
              <w:rPr>
                <w:rFonts w:ascii="Times New Roman" w:hAnsi="Times New Roman"/>
                <w:szCs w:val="24"/>
              </w:rPr>
              <w:t xml:space="preserve">, </w:t>
            </w:r>
            <w:r w:rsidR="006E49ED">
              <w:rPr>
                <w:rFonts w:ascii="Times New Roman" w:hAnsi="Times New Roman"/>
                <w:szCs w:val="24"/>
              </w:rPr>
              <w:t>revista simpozionului</w:t>
            </w:r>
            <w:r w:rsidRPr="00A35954">
              <w:rPr>
                <w:rFonts w:ascii="Times New Roman" w:hAnsi="Times New Roman"/>
                <w:szCs w:val="24"/>
              </w:rPr>
              <w:t xml:space="preserve"> şi Buletinul Congresului;</w:t>
            </w:r>
          </w:p>
          <w:p w:rsidR="00F97A69" w:rsidRPr="00A35954" w:rsidRDefault="00F97A69" w:rsidP="00A35954">
            <w:pPr>
              <w:pStyle w:val="NoSpacing"/>
              <w:numPr>
                <w:ilvl w:val="0"/>
                <w:numId w:val="13"/>
              </w:numPr>
              <w:tabs>
                <w:tab w:val="left" w:pos="175"/>
              </w:tabs>
              <w:ind w:left="33" w:firstLine="0"/>
              <w:jc w:val="both"/>
              <w:rPr>
                <w:rFonts w:ascii="Times New Roman" w:hAnsi="Times New Roman"/>
                <w:szCs w:val="24"/>
              </w:rPr>
            </w:pPr>
            <w:r w:rsidRPr="00A35954">
              <w:rPr>
                <w:rFonts w:ascii="Times New Roman" w:hAnsi="Times New Roman"/>
                <w:szCs w:val="24"/>
              </w:rPr>
              <w:t>certificat de participare la congres;</w:t>
            </w:r>
          </w:p>
          <w:p w:rsidR="00F97A69" w:rsidRPr="00A35954" w:rsidRDefault="00F97A69" w:rsidP="00A35954">
            <w:pPr>
              <w:pStyle w:val="NoSpacing"/>
              <w:numPr>
                <w:ilvl w:val="0"/>
                <w:numId w:val="13"/>
              </w:numPr>
              <w:tabs>
                <w:tab w:val="left" w:pos="175"/>
              </w:tabs>
              <w:ind w:left="33" w:firstLine="0"/>
              <w:jc w:val="both"/>
              <w:rPr>
                <w:rFonts w:ascii="Times New Roman" w:hAnsi="Times New Roman"/>
                <w:szCs w:val="24"/>
              </w:rPr>
            </w:pPr>
            <w:r w:rsidRPr="00A35954">
              <w:rPr>
                <w:rFonts w:ascii="Times New Roman" w:hAnsi="Times New Roman"/>
                <w:szCs w:val="24"/>
              </w:rPr>
              <w:t>certificat de participare la simpozion;</w:t>
            </w:r>
          </w:p>
          <w:p w:rsidR="00F97A69" w:rsidRPr="00A35954" w:rsidRDefault="00F97A69" w:rsidP="00A35954">
            <w:pPr>
              <w:pStyle w:val="NoSpacing"/>
              <w:numPr>
                <w:ilvl w:val="0"/>
                <w:numId w:val="13"/>
              </w:numPr>
              <w:tabs>
                <w:tab w:val="left" w:pos="175"/>
              </w:tabs>
              <w:ind w:left="33" w:firstLine="0"/>
              <w:jc w:val="both"/>
              <w:rPr>
                <w:rFonts w:ascii="Times New Roman" w:hAnsi="Times New Roman"/>
                <w:szCs w:val="24"/>
              </w:rPr>
            </w:pPr>
            <w:r w:rsidRPr="00A35954">
              <w:rPr>
                <w:rFonts w:ascii="Times New Roman" w:hAnsi="Times New Roman"/>
                <w:szCs w:val="24"/>
              </w:rPr>
              <w:t>adeverinţa sesiune formare;</w:t>
            </w:r>
          </w:p>
          <w:p w:rsidR="00F97A69" w:rsidRPr="00A35954" w:rsidRDefault="00A83506" w:rsidP="00A35954">
            <w:pPr>
              <w:pStyle w:val="NoSpacing"/>
              <w:numPr>
                <w:ilvl w:val="0"/>
                <w:numId w:val="13"/>
              </w:numPr>
              <w:tabs>
                <w:tab w:val="left" w:pos="175"/>
              </w:tabs>
              <w:ind w:left="33" w:firstLine="0"/>
              <w:jc w:val="both"/>
              <w:rPr>
                <w:rFonts w:ascii="Times New Roman" w:hAnsi="Times New Roman"/>
                <w:szCs w:val="24"/>
              </w:rPr>
            </w:pPr>
            <w:r>
              <w:rPr>
                <w:rFonts w:ascii="Times New Roman" w:hAnsi="Times New Roman"/>
                <w:szCs w:val="24"/>
              </w:rPr>
              <w:t>l</w:t>
            </w:r>
            <w:r w:rsidR="00F97A69" w:rsidRPr="00A35954">
              <w:rPr>
                <w:rFonts w:ascii="Times New Roman" w:hAnsi="Times New Roman"/>
                <w:szCs w:val="24"/>
              </w:rPr>
              <w:t>ucrare pentru Revista AGIRo</w:t>
            </w:r>
            <w:r w:rsidR="00D661C2">
              <w:rPr>
                <w:rFonts w:ascii="Times New Roman" w:hAnsi="Times New Roman"/>
                <w:szCs w:val="24"/>
              </w:rPr>
              <w:t>-facultativ</w:t>
            </w:r>
            <w:r w:rsidR="00F97A69" w:rsidRPr="00A35954">
              <w:rPr>
                <w:rFonts w:ascii="Times New Roman" w:hAnsi="Times New Roman"/>
                <w:szCs w:val="24"/>
              </w:rPr>
              <w:t>;</w:t>
            </w:r>
          </w:p>
          <w:p w:rsidR="00F97A69" w:rsidRPr="00A35954" w:rsidRDefault="00A83506" w:rsidP="00A35954">
            <w:pPr>
              <w:pStyle w:val="NoSpacing"/>
              <w:numPr>
                <w:ilvl w:val="0"/>
                <w:numId w:val="13"/>
              </w:numPr>
              <w:tabs>
                <w:tab w:val="left" w:pos="175"/>
              </w:tabs>
              <w:ind w:left="33" w:firstLine="0"/>
              <w:jc w:val="both"/>
              <w:rPr>
                <w:rFonts w:ascii="Times New Roman" w:hAnsi="Times New Roman"/>
                <w:szCs w:val="24"/>
              </w:rPr>
            </w:pPr>
            <w:r>
              <w:rPr>
                <w:rFonts w:ascii="Times New Roman" w:hAnsi="Times New Roman"/>
                <w:szCs w:val="24"/>
              </w:rPr>
              <w:t>l</w:t>
            </w:r>
            <w:r w:rsidR="00F97A69" w:rsidRPr="00A35954">
              <w:rPr>
                <w:rFonts w:ascii="Times New Roman" w:hAnsi="Times New Roman"/>
                <w:szCs w:val="24"/>
              </w:rPr>
              <w:t>ucrare pentru simpozion</w:t>
            </w:r>
            <w:r w:rsidR="00D661C2">
              <w:rPr>
                <w:rFonts w:ascii="Times New Roman" w:hAnsi="Times New Roman"/>
                <w:szCs w:val="24"/>
              </w:rPr>
              <w:t>-facultativ</w:t>
            </w:r>
            <w:r w:rsidR="00F97A69" w:rsidRPr="00A35954">
              <w:rPr>
                <w:rFonts w:ascii="Times New Roman" w:hAnsi="Times New Roman"/>
                <w:szCs w:val="24"/>
              </w:rPr>
              <w:t>.</w:t>
            </w:r>
          </w:p>
        </w:tc>
        <w:tc>
          <w:tcPr>
            <w:tcW w:w="3934" w:type="dxa"/>
          </w:tcPr>
          <w:p w:rsidR="00F97A69" w:rsidRPr="00A35954" w:rsidRDefault="00626F1E" w:rsidP="00A35954">
            <w:pPr>
              <w:pStyle w:val="NoSpacing"/>
              <w:numPr>
                <w:ilvl w:val="0"/>
                <w:numId w:val="13"/>
              </w:numPr>
              <w:tabs>
                <w:tab w:val="left" w:pos="175"/>
              </w:tabs>
              <w:ind w:left="0" w:firstLine="33"/>
              <w:jc w:val="both"/>
              <w:rPr>
                <w:rFonts w:ascii="Times New Roman" w:hAnsi="Times New Roman"/>
                <w:szCs w:val="24"/>
              </w:rPr>
            </w:pPr>
            <w:r>
              <w:rPr>
                <w:rFonts w:ascii="Times New Roman" w:hAnsi="Times New Roman"/>
                <w:szCs w:val="24"/>
              </w:rPr>
              <w:t>L</w:t>
            </w:r>
            <w:r w:rsidR="00F97A69" w:rsidRPr="00A35954">
              <w:rPr>
                <w:rFonts w:ascii="Times New Roman" w:hAnsi="Times New Roman"/>
                <w:szCs w:val="24"/>
              </w:rPr>
              <w:t xml:space="preserve">ucrare publicată în </w:t>
            </w:r>
            <w:r w:rsidR="006E49ED" w:rsidRPr="006E49ED">
              <w:rPr>
                <w:rFonts w:ascii="Times New Roman" w:hAnsi="Times New Roman"/>
                <w:b/>
                <w:i/>
                <w:szCs w:val="24"/>
              </w:rPr>
              <w:t>Buletinul congresului</w:t>
            </w:r>
            <w:r w:rsidR="00F97A69" w:rsidRPr="00A35954">
              <w:rPr>
                <w:rFonts w:ascii="Times New Roman" w:hAnsi="Times New Roman"/>
                <w:szCs w:val="24"/>
              </w:rPr>
              <w:t xml:space="preserve"> 2013, trimisă </w:t>
            </w:r>
            <w:r w:rsidR="00F97A69" w:rsidRPr="00A35954">
              <w:rPr>
                <w:rFonts w:ascii="Times New Roman" w:hAnsi="Times New Roman"/>
                <w:szCs w:val="24"/>
                <w:lang w:val="en-US"/>
              </w:rPr>
              <w:t xml:space="preserve">până pe data de 31.07.2013; </w:t>
            </w:r>
          </w:p>
          <w:p w:rsidR="00F97A69" w:rsidRPr="00A35954" w:rsidRDefault="00626F1E" w:rsidP="00A35954">
            <w:pPr>
              <w:pStyle w:val="NoSpacing"/>
              <w:numPr>
                <w:ilvl w:val="0"/>
                <w:numId w:val="13"/>
              </w:numPr>
              <w:tabs>
                <w:tab w:val="left" w:pos="175"/>
              </w:tabs>
              <w:ind w:left="0" w:firstLine="33"/>
              <w:jc w:val="both"/>
              <w:rPr>
                <w:rFonts w:ascii="Times New Roman" w:hAnsi="Times New Roman"/>
                <w:szCs w:val="24"/>
              </w:rPr>
            </w:pPr>
            <w:r>
              <w:rPr>
                <w:rFonts w:ascii="Times New Roman" w:hAnsi="Times New Roman"/>
                <w:szCs w:val="24"/>
              </w:rPr>
              <w:t>L</w:t>
            </w:r>
            <w:r w:rsidR="00F97A69" w:rsidRPr="00A35954">
              <w:rPr>
                <w:rFonts w:ascii="Times New Roman" w:hAnsi="Times New Roman"/>
                <w:szCs w:val="24"/>
              </w:rPr>
              <w:t xml:space="preserve">ucrare publicată în </w:t>
            </w:r>
            <w:r w:rsidR="00F97A69" w:rsidRPr="00A35954">
              <w:rPr>
                <w:rFonts w:ascii="Times New Roman" w:hAnsi="Times New Roman"/>
                <w:b/>
                <w:i/>
                <w:szCs w:val="24"/>
              </w:rPr>
              <w:t xml:space="preserve">Revista </w:t>
            </w:r>
            <w:r w:rsidR="006E49ED">
              <w:rPr>
                <w:rFonts w:ascii="Times New Roman" w:hAnsi="Times New Roman"/>
                <w:b/>
                <w:i/>
                <w:szCs w:val="24"/>
              </w:rPr>
              <w:t xml:space="preserve">AGIRo, </w:t>
            </w:r>
            <w:r w:rsidR="00F97A69" w:rsidRPr="00A35954">
              <w:rPr>
                <w:rFonts w:ascii="Times New Roman" w:hAnsi="Times New Roman"/>
                <w:b/>
                <w:i/>
                <w:szCs w:val="24"/>
              </w:rPr>
              <w:t xml:space="preserve"> lucrări</w:t>
            </w:r>
            <w:r w:rsidR="006E49ED">
              <w:rPr>
                <w:rFonts w:ascii="Times New Roman" w:hAnsi="Times New Roman"/>
                <w:b/>
                <w:i/>
                <w:szCs w:val="24"/>
              </w:rPr>
              <w:t xml:space="preserve"> pentru</w:t>
            </w:r>
            <w:r w:rsidR="00F97A69" w:rsidRPr="00A35954">
              <w:rPr>
                <w:rFonts w:ascii="Times New Roman" w:hAnsi="Times New Roman"/>
                <w:b/>
                <w:i/>
                <w:szCs w:val="24"/>
              </w:rPr>
              <w:t xml:space="preserve"> Simpozionul internaţional </w:t>
            </w:r>
            <w:r w:rsidR="00F97A69" w:rsidRPr="006E49ED">
              <w:rPr>
                <w:rFonts w:ascii="Times New Roman" w:hAnsi="Times New Roman"/>
                <w:b/>
                <w:i/>
                <w:szCs w:val="24"/>
              </w:rPr>
              <w:t>„Dascălii, făclii în universul copiilor”,</w:t>
            </w:r>
            <w:r w:rsidR="00F97A69" w:rsidRPr="00A35954">
              <w:rPr>
                <w:rFonts w:ascii="Times New Roman" w:hAnsi="Times New Roman"/>
                <w:b/>
                <w:i/>
                <w:color w:val="FF0000"/>
                <w:szCs w:val="24"/>
              </w:rPr>
              <w:t xml:space="preserve"> </w:t>
            </w:r>
            <w:r w:rsidR="00F97A69" w:rsidRPr="00A35954">
              <w:rPr>
                <w:rFonts w:ascii="Times New Roman" w:hAnsi="Times New Roman"/>
                <w:szCs w:val="24"/>
              </w:rPr>
              <w:t xml:space="preserve"> trimisă până la 31.07.2013. </w:t>
            </w:r>
          </w:p>
        </w:tc>
        <w:tc>
          <w:tcPr>
            <w:tcW w:w="1559" w:type="dxa"/>
          </w:tcPr>
          <w:p w:rsidR="00F97A69" w:rsidRPr="00A35954" w:rsidRDefault="00F97A69" w:rsidP="00A35954">
            <w:pPr>
              <w:pStyle w:val="NoSpacing"/>
              <w:jc w:val="both"/>
              <w:rPr>
                <w:rFonts w:ascii="Times New Roman" w:hAnsi="Times New Roman"/>
                <w:szCs w:val="24"/>
              </w:rPr>
            </w:pPr>
            <w:r w:rsidRPr="00A35954">
              <w:rPr>
                <w:rFonts w:ascii="Times New Roman" w:hAnsi="Times New Roman"/>
                <w:szCs w:val="24"/>
              </w:rPr>
              <w:t>30 lei / cadru didactic</w:t>
            </w:r>
          </w:p>
        </w:tc>
      </w:tr>
      <w:tr w:rsidR="00F97A69" w:rsidRPr="00A35954" w:rsidTr="002C6AF3">
        <w:tc>
          <w:tcPr>
            <w:tcW w:w="5388" w:type="dxa"/>
          </w:tcPr>
          <w:p w:rsidR="00F97A69" w:rsidRPr="00A35954" w:rsidRDefault="00F97A69" w:rsidP="00A35954">
            <w:pPr>
              <w:pStyle w:val="NoSpacing"/>
              <w:jc w:val="both"/>
              <w:rPr>
                <w:rFonts w:ascii="Times New Roman" w:hAnsi="Times New Roman"/>
                <w:szCs w:val="24"/>
              </w:rPr>
            </w:pPr>
            <w:r w:rsidRPr="00A35954">
              <w:rPr>
                <w:rFonts w:ascii="Times New Roman" w:hAnsi="Times New Roman"/>
                <w:szCs w:val="24"/>
              </w:rPr>
              <w:t>Cazare</w:t>
            </w:r>
          </w:p>
        </w:tc>
        <w:tc>
          <w:tcPr>
            <w:tcW w:w="3934" w:type="dxa"/>
          </w:tcPr>
          <w:p w:rsidR="00F97A69" w:rsidRPr="00A35954" w:rsidRDefault="00F97A69" w:rsidP="00A35954">
            <w:pPr>
              <w:pStyle w:val="NoSpacing"/>
              <w:jc w:val="both"/>
              <w:rPr>
                <w:rFonts w:ascii="Times New Roman" w:hAnsi="Times New Roman"/>
                <w:szCs w:val="24"/>
              </w:rPr>
            </w:pPr>
            <w:r w:rsidRPr="00A35954">
              <w:rPr>
                <w:rFonts w:ascii="Times New Roman" w:hAnsi="Times New Roman"/>
                <w:szCs w:val="24"/>
              </w:rPr>
              <w:t>2 nopţi, 3 zile (21, 22, 23.08.2013)</w:t>
            </w:r>
          </w:p>
        </w:tc>
        <w:tc>
          <w:tcPr>
            <w:tcW w:w="1559" w:type="dxa"/>
          </w:tcPr>
          <w:p w:rsidR="00F97A69" w:rsidRPr="00A35954" w:rsidRDefault="00F97A69" w:rsidP="00A35954">
            <w:pPr>
              <w:pStyle w:val="NoSpacing"/>
              <w:jc w:val="both"/>
              <w:rPr>
                <w:rFonts w:ascii="Times New Roman" w:hAnsi="Times New Roman"/>
                <w:szCs w:val="24"/>
              </w:rPr>
            </w:pPr>
            <w:r w:rsidRPr="00A35954">
              <w:rPr>
                <w:rFonts w:ascii="Times New Roman" w:hAnsi="Times New Roman"/>
                <w:szCs w:val="24"/>
              </w:rPr>
              <w:t>gratuită</w:t>
            </w:r>
          </w:p>
        </w:tc>
      </w:tr>
      <w:tr w:rsidR="00F97A69" w:rsidRPr="00A35954" w:rsidTr="002C6AF3">
        <w:tc>
          <w:tcPr>
            <w:tcW w:w="5388" w:type="dxa"/>
          </w:tcPr>
          <w:p w:rsidR="00F97A69" w:rsidRPr="00A35954" w:rsidRDefault="00F97A69" w:rsidP="00A35954">
            <w:pPr>
              <w:pStyle w:val="NoSpacing"/>
              <w:jc w:val="both"/>
              <w:rPr>
                <w:rFonts w:ascii="Times New Roman" w:hAnsi="Times New Roman"/>
                <w:szCs w:val="24"/>
              </w:rPr>
            </w:pPr>
            <w:r w:rsidRPr="00A35954">
              <w:rPr>
                <w:rFonts w:ascii="Times New Roman" w:hAnsi="Times New Roman"/>
                <w:szCs w:val="24"/>
              </w:rPr>
              <w:t>Masă</w:t>
            </w:r>
          </w:p>
        </w:tc>
        <w:tc>
          <w:tcPr>
            <w:tcW w:w="3934" w:type="dxa"/>
          </w:tcPr>
          <w:p w:rsidR="00F97A69" w:rsidRPr="00D607DD" w:rsidRDefault="00F97A69" w:rsidP="00A35954">
            <w:pPr>
              <w:pStyle w:val="NoSpacing"/>
              <w:jc w:val="both"/>
              <w:rPr>
                <w:rFonts w:ascii="Times New Roman" w:hAnsi="Times New Roman"/>
                <w:szCs w:val="24"/>
              </w:rPr>
            </w:pPr>
            <w:r w:rsidRPr="00D607DD">
              <w:rPr>
                <w:rFonts w:ascii="Times New Roman" w:hAnsi="Times New Roman"/>
                <w:szCs w:val="24"/>
              </w:rPr>
              <w:t>2 pesiuni complete: 60 lei</w:t>
            </w:r>
          </w:p>
        </w:tc>
        <w:tc>
          <w:tcPr>
            <w:tcW w:w="1559" w:type="dxa"/>
          </w:tcPr>
          <w:p w:rsidR="00F97A69" w:rsidRPr="00D607DD" w:rsidRDefault="00F97A69" w:rsidP="00A35954">
            <w:pPr>
              <w:pStyle w:val="NoSpacing"/>
              <w:jc w:val="both"/>
              <w:rPr>
                <w:rFonts w:ascii="Times New Roman" w:hAnsi="Times New Roman"/>
                <w:szCs w:val="24"/>
              </w:rPr>
            </w:pPr>
            <w:r w:rsidRPr="00D607DD">
              <w:rPr>
                <w:rFonts w:ascii="Times New Roman" w:hAnsi="Times New Roman"/>
                <w:szCs w:val="24"/>
              </w:rPr>
              <w:t>2x30 lei = 60 lei</w:t>
            </w:r>
            <w:r w:rsidR="002A2ADE" w:rsidRPr="00D607DD">
              <w:rPr>
                <w:rFonts w:ascii="Times New Roman" w:hAnsi="Times New Roman"/>
                <w:szCs w:val="24"/>
              </w:rPr>
              <w:t xml:space="preserve"> / cadru didactic</w:t>
            </w:r>
          </w:p>
        </w:tc>
      </w:tr>
      <w:tr w:rsidR="00F97A69" w:rsidRPr="00A35954" w:rsidTr="002C6AF3">
        <w:tc>
          <w:tcPr>
            <w:tcW w:w="5388" w:type="dxa"/>
          </w:tcPr>
          <w:p w:rsidR="00F97A69" w:rsidRPr="00A35954" w:rsidRDefault="00F97A69" w:rsidP="00A35954">
            <w:pPr>
              <w:pStyle w:val="NoSpacing"/>
              <w:jc w:val="both"/>
              <w:rPr>
                <w:rFonts w:ascii="Times New Roman" w:hAnsi="Times New Roman"/>
                <w:szCs w:val="24"/>
              </w:rPr>
            </w:pPr>
            <w:r w:rsidRPr="00A35954">
              <w:rPr>
                <w:rFonts w:ascii="Times New Roman" w:hAnsi="Times New Roman"/>
                <w:szCs w:val="24"/>
              </w:rPr>
              <w:t>Sesiune de formare, C.C.D. Olt</w:t>
            </w:r>
          </w:p>
        </w:tc>
        <w:tc>
          <w:tcPr>
            <w:tcW w:w="3934" w:type="dxa"/>
          </w:tcPr>
          <w:p w:rsidR="00F97A69" w:rsidRPr="00A35954" w:rsidRDefault="00F97A69" w:rsidP="00A35954">
            <w:pPr>
              <w:pStyle w:val="NoSpacing"/>
              <w:jc w:val="both"/>
              <w:rPr>
                <w:rFonts w:ascii="Times New Roman" w:hAnsi="Times New Roman"/>
                <w:szCs w:val="24"/>
              </w:rPr>
            </w:pPr>
            <w:r w:rsidRPr="00A35954">
              <w:rPr>
                <w:rFonts w:ascii="Times New Roman" w:hAnsi="Times New Roman"/>
                <w:szCs w:val="24"/>
              </w:rPr>
              <w:t>8 ore</w:t>
            </w:r>
          </w:p>
        </w:tc>
        <w:tc>
          <w:tcPr>
            <w:tcW w:w="1559" w:type="dxa"/>
          </w:tcPr>
          <w:p w:rsidR="00F97A69" w:rsidRPr="00A35954" w:rsidRDefault="00F97A69" w:rsidP="00A35954">
            <w:pPr>
              <w:pStyle w:val="NoSpacing"/>
              <w:jc w:val="both"/>
              <w:rPr>
                <w:rFonts w:ascii="Times New Roman" w:hAnsi="Times New Roman"/>
                <w:szCs w:val="24"/>
              </w:rPr>
            </w:pPr>
            <w:r w:rsidRPr="00A35954">
              <w:rPr>
                <w:rFonts w:ascii="Times New Roman" w:hAnsi="Times New Roman"/>
                <w:szCs w:val="24"/>
              </w:rPr>
              <w:t>gratuită</w:t>
            </w:r>
          </w:p>
        </w:tc>
      </w:tr>
    </w:tbl>
    <w:p w:rsidR="00FA6BFD" w:rsidRDefault="00FA6BFD" w:rsidP="00FA6BFD">
      <w:pPr>
        <w:pStyle w:val="NoSpacing"/>
        <w:ind w:firstLine="720"/>
        <w:jc w:val="both"/>
        <w:rPr>
          <w:rFonts w:ascii="Times New Roman" w:hAnsi="Times New Roman"/>
          <w:szCs w:val="24"/>
        </w:rPr>
      </w:pPr>
      <w:r>
        <w:rPr>
          <w:rFonts w:ascii="Times New Roman" w:hAnsi="Times New Roman"/>
          <w:szCs w:val="24"/>
        </w:rPr>
        <w:t xml:space="preserve">Cadrele didactice care nu doresc cazare gratuită la internatele şi căminele şcolare pot opta pentru cazare la hotelurile din Slatina, masa putând fi servită la căminele şcolare sau la hotel: </w:t>
      </w:r>
    </w:p>
    <w:p w:rsidR="00FA6BFD" w:rsidRDefault="00FA6BFD" w:rsidP="00FA6BFD">
      <w:pPr>
        <w:pStyle w:val="NoSpacing"/>
        <w:numPr>
          <w:ilvl w:val="0"/>
          <w:numId w:val="13"/>
        </w:numPr>
        <w:tabs>
          <w:tab w:val="left" w:pos="142"/>
        </w:tabs>
        <w:ind w:left="0" w:firstLine="0"/>
        <w:jc w:val="both"/>
        <w:rPr>
          <w:rFonts w:ascii="Times New Roman" w:hAnsi="Times New Roman"/>
          <w:szCs w:val="24"/>
        </w:rPr>
      </w:pPr>
      <w:r w:rsidRPr="001548B2">
        <w:rPr>
          <w:rFonts w:ascii="Times New Roman" w:hAnsi="Times New Roman"/>
          <w:szCs w:val="24"/>
        </w:rPr>
        <w:t>Bule</w:t>
      </w:r>
      <w:r>
        <w:rPr>
          <w:rFonts w:ascii="Times New Roman" w:hAnsi="Times New Roman"/>
          <w:szCs w:val="24"/>
        </w:rPr>
        <w:t>vard Prestige, 3 stele, cameră dublă / 200 lei / noapte; garsonieră / 210 lei / noapte; apartament / 300 lei / noapte; (mic dejun inclus)</w:t>
      </w:r>
    </w:p>
    <w:p w:rsidR="00FA6BFD" w:rsidRPr="00FA6BFD" w:rsidRDefault="00FA6BFD" w:rsidP="00FA6BFD">
      <w:pPr>
        <w:pStyle w:val="NoSpacing"/>
        <w:numPr>
          <w:ilvl w:val="0"/>
          <w:numId w:val="13"/>
        </w:numPr>
        <w:tabs>
          <w:tab w:val="left" w:pos="142"/>
        </w:tabs>
        <w:ind w:left="0" w:firstLine="0"/>
        <w:jc w:val="both"/>
        <w:rPr>
          <w:rFonts w:ascii="Times New Roman" w:hAnsi="Times New Roman"/>
          <w:szCs w:val="24"/>
        </w:rPr>
      </w:pPr>
      <w:r>
        <w:rPr>
          <w:rFonts w:ascii="Times New Roman" w:hAnsi="Times New Roman"/>
          <w:szCs w:val="24"/>
        </w:rPr>
        <w:t>City Hotel (Casa Tineretului), 4 stele, cameră dublă / 200 lei / noapte; (mic dejun inclus)</w:t>
      </w:r>
    </w:p>
    <w:p w:rsidR="00B22025" w:rsidRPr="00F97A69" w:rsidRDefault="00FA6BFD" w:rsidP="00B22025">
      <w:pPr>
        <w:pStyle w:val="NoSpacing"/>
        <w:numPr>
          <w:ilvl w:val="0"/>
          <w:numId w:val="13"/>
        </w:numPr>
        <w:tabs>
          <w:tab w:val="left" w:pos="142"/>
        </w:tabs>
        <w:ind w:left="0" w:firstLine="0"/>
        <w:jc w:val="both"/>
        <w:rPr>
          <w:rFonts w:ascii="Times New Roman" w:hAnsi="Times New Roman"/>
          <w:szCs w:val="24"/>
        </w:rPr>
      </w:pPr>
      <w:r>
        <w:rPr>
          <w:rFonts w:ascii="Times New Roman" w:hAnsi="Times New Roman"/>
          <w:szCs w:val="24"/>
        </w:rPr>
        <w:t>Romtimex, 2 stele, cameră dublă - 100 lei / noapte, cameră 3 paturi / 120 lei / noapte; apartament 4 paturi / 140 lei / noapte.</w:t>
      </w:r>
    </w:p>
    <w:p w:rsidR="002C6AF3" w:rsidRDefault="002C6AF3" w:rsidP="00165178">
      <w:pPr>
        <w:pStyle w:val="NoSpacing"/>
        <w:numPr>
          <w:ilvl w:val="0"/>
          <w:numId w:val="13"/>
        </w:numPr>
        <w:ind w:left="0" w:firstLine="0"/>
        <w:jc w:val="both"/>
        <w:rPr>
          <w:rFonts w:ascii="Times New Roman" w:hAnsi="Times New Roman"/>
          <w:szCs w:val="24"/>
        </w:rPr>
      </w:pPr>
    </w:p>
    <w:p w:rsidR="002C6AF3" w:rsidRDefault="002C6AF3" w:rsidP="00165178">
      <w:pPr>
        <w:pStyle w:val="NoSpacing"/>
        <w:numPr>
          <w:ilvl w:val="0"/>
          <w:numId w:val="13"/>
        </w:numPr>
        <w:ind w:left="0" w:firstLine="0"/>
        <w:jc w:val="both"/>
        <w:rPr>
          <w:rFonts w:ascii="Times New Roman" w:hAnsi="Times New Roman"/>
          <w:szCs w:val="24"/>
        </w:rPr>
      </w:pPr>
    </w:p>
    <w:p w:rsidR="002C6AF3" w:rsidRDefault="002C6AF3" w:rsidP="00165178">
      <w:pPr>
        <w:pStyle w:val="NoSpacing"/>
        <w:numPr>
          <w:ilvl w:val="0"/>
          <w:numId w:val="13"/>
        </w:numPr>
        <w:ind w:left="0" w:firstLine="0"/>
        <w:jc w:val="both"/>
        <w:rPr>
          <w:rFonts w:ascii="Times New Roman" w:hAnsi="Times New Roman"/>
          <w:szCs w:val="24"/>
        </w:rPr>
      </w:pPr>
    </w:p>
    <w:p w:rsidR="00165178" w:rsidRPr="00165178" w:rsidRDefault="00165178" w:rsidP="00165178">
      <w:pPr>
        <w:pStyle w:val="NoSpacing"/>
        <w:numPr>
          <w:ilvl w:val="0"/>
          <w:numId w:val="13"/>
        </w:numPr>
        <w:ind w:left="0" w:firstLine="0"/>
        <w:jc w:val="both"/>
        <w:rPr>
          <w:rFonts w:ascii="Times New Roman" w:hAnsi="Times New Roman"/>
          <w:szCs w:val="24"/>
        </w:rPr>
      </w:pPr>
      <w:r>
        <w:rPr>
          <w:rFonts w:ascii="Times New Roman" w:hAnsi="Times New Roman"/>
          <w:szCs w:val="24"/>
        </w:rPr>
        <w:lastRenderedPageBreak/>
        <w:t xml:space="preserve">În </w:t>
      </w:r>
      <w:r w:rsidRPr="00165178">
        <w:rPr>
          <w:rFonts w:ascii="Times New Roman" w:hAnsi="Times New Roman"/>
          <w:b/>
          <w:i/>
          <w:szCs w:val="24"/>
        </w:rPr>
        <w:t>Revista AGIRo</w:t>
      </w:r>
      <w:r>
        <w:rPr>
          <w:rFonts w:ascii="Times New Roman" w:hAnsi="Times New Roman"/>
          <w:szCs w:val="24"/>
        </w:rPr>
        <w:t xml:space="preserve"> şi în </w:t>
      </w:r>
      <w:r w:rsidRPr="00165178">
        <w:rPr>
          <w:rFonts w:ascii="Times New Roman" w:hAnsi="Times New Roman"/>
          <w:b/>
          <w:i/>
          <w:szCs w:val="24"/>
        </w:rPr>
        <w:t>Buletinul Congresului</w:t>
      </w:r>
      <w:r>
        <w:rPr>
          <w:rFonts w:ascii="Times New Roman" w:hAnsi="Times New Roman"/>
          <w:szCs w:val="24"/>
        </w:rPr>
        <w:t xml:space="preserve"> vor fi publicate rapoarte din partea asociaţiilor / sucursalelor / filialelor judeţene, mesaje din partea invitaţilor</w:t>
      </w:r>
      <w:r w:rsidR="006E49ED">
        <w:rPr>
          <w:rFonts w:ascii="Times New Roman" w:hAnsi="Times New Roman"/>
          <w:szCs w:val="24"/>
        </w:rPr>
        <w:t>, articole de specialitate şi bune practici</w:t>
      </w:r>
      <w:r>
        <w:rPr>
          <w:rFonts w:ascii="Times New Roman" w:hAnsi="Times New Roman"/>
          <w:szCs w:val="24"/>
        </w:rPr>
        <w:t xml:space="preserve">. </w:t>
      </w:r>
    </w:p>
    <w:p w:rsidR="003F2B8A" w:rsidRDefault="002E07EE" w:rsidP="00B22025">
      <w:pPr>
        <w:pStyle w:val="NoSpacing"/>
        <w:jc w:val="both"/>
        <w:rPr>
          <w:rFonts w:ascii="Times New Roman" w:hAnsi="Times New Roman"/>
          <w:b/>
          <w:szCs w:val="24"/>
        </w:rPr>
      </w:pPr>
      <w:r>
        <w:rPr>
          <w:rFonts w:ascii="Times New Roman" w:hAnsi="Times New Roman"/>
          <w:b/>
          <w:szCs w:val="24"/>
        </w:rPr>
        <w:tab/>
      </w:r>
      <w:r w:rsidR="00626F1E">
        <w:rPr>
          <w:rFonts w:ascii="Times New Roman" w:hAnsi="Times New Roman"/>
          <w:b/>
          <w:szCs w:val="24"/>
        </w:rPr>
        <w:t>Colegii şi r</w:t>
      </w:r>
      <w:r>
        <w:rPr>
          <w:rFonts w:ascii="Times New Roman" w:hAnsi="Times New Roman"/>
          <w:b/>
          <w:szCs w:val="24"/>
        </w:rPr>
        <w:t>e</w:t>
      </w:r>
      <w:r w:rsidR="00626F1E">
        <w:rPr>
          <w:rFonts w:ascii="Times New Roman" w:hAnsi="Times New Roman"/>
          <w:b/>
          <w:szCs w:val="24"/>
        </w:rPr>
        <w:t>sponsabilii</w:t>
      </w:r>
      <w:r>
        <w:rPr>
          <w:rFonts w:ascii="Times New Roman" w:hAnsi="Times New Roman"/>
          <w:b/>
          <w:szCs w:val="24"/>
        </w:rPr>
        <w:t xml:space="preserve"> judeţeni </w:t>
      </w:r>
      <w:r w:rsidRPr="000B2BAA">
        <w:rPr>
          <w:rFonts w:ascii="Times New Roman" w:hAnsi="Times New Roman"/>
          <w:szCs w:val="24"/>
        </w:rPr>
        <w:t xml:space="preserve">vor trimite </w:t>
      </w:r>
      <w:r w:rsidR="000B2BAA" w:rsidRPr="000B2BAA">
        <w:rPr>
          <w:rFonts w:ascii="Times New Roman" w:hAnsi="Times New Roman"/>
          <w:b/>
          <w:szCs w:val="24"/>
        </w:rPr>
        <w:t>intenţiile de participare până pe 20.07.2013</w:t>
      </w:r>
      <w:r w:rsidR="000B2BAA" w:rsidRPr="000B2BAA">
        <w:rPr>
          <w:rFonts w:ascii="Times New Roman" w:hAnsi="Times New Roman"/>
          <w:szCs w:val="24"/>
        </w:rPr>
        <w:t xml:space="preserve"> şi</w:t>
      </w:r>
      <w:r w:rsidR="000B2BAA">
        <w:rPr>
          <w:rFonts w:ascii="Times New Roman" w:hAnsi="Times New Roman"/>
          <w:b/>
          <w:szCs w:val="24"/>
        </w:rPr>
        <w:t xml:space="preserve"> </w:t>
      </w:r>
      <w:r w:rsidR="00274391" w:rsidRPr="000B2BAA">
        <w:rPr>
          <w:rFonts w:ascii="Times New Roman" w:hAnsi="Times New Roman"/>
          <w:b/>
          <w:szCs w:val="24"/>
        </w:rPr>
        <w:t>până pe 31.07.2013 înscrierile, datele participanţilor</w:t>
      </w:r>
      <w:r w:rsidR="00274391">
        <w:rPr>
          <w:rFonts w:ascii="Times New Roman" w:hAnsi="Times New Roman"/>
          <w:szCs w:val="24"/>
        </w:rPr>
        <w:t xml:space="preserve"> completate în tabelul următor şi </w:t>
      </w:r>
      <w:r w:rsidR="00274391" w:rsidRPr="000B2BAA">
        <w:rPr>
          <w:rFonts w:ascii="Times New Roman" w:hAnsi="Times New Roman"/>
          <w:b/>
          <w:szCs w:val="24"/>
        </w:rPr>
        <w:t>materialele pentru publicare</w:t>
      </w:r>
      <w:r w:rsidR="00FA6BFD">
        <w:rPr>
          <w:rFonts w:ascii="Times New Roman" w:hAnsi="Times New Roman"/>
          <w:szCs w:val="24"/>
        </w:rPr>
        <w:t xml:space="preserve"> (</w:t>
      </w:r>
      <w:r w:rsidR="002C6AF3">
        <w:rPr>
          <w:rFonts w:ascii="Times New Roman" w:hAnsi="Times New Roman"/>
          <w:szCs w:val="24"/>
        </w:rPr>
        <w:t xml:space="preserve">Docmentul nr 1: </w:t>
      </w:r>
      <w:r w:rsidR="002C6AF3" w:rsidRPr="002C6AF3">
        <w:rPr>
          <w:rFonts w:ascii="Times New Roman" w:hAnsi="Times New Roman"/>
          <w:i/>
          <w:szCs w:val="24"/>
        </w:rPr>
        <w:t xml:space="preserve">Tabel </w:t>
      </w:r>
      <w:r w:rsidR="000B2BAA" w:rsidRPr="000B2BAA">
        <w:rPr>
          <w:rFonts w:ascii="Times New Roman" w:hAnsi="Times New Roman"/>
          <w:i/>
          <w:szCs w:val="24"/>
        </w:rPr>
        <w:t>Judeţul</w:t>
      </w:r>
      <w:r w:rsidR="002C6AF3">
        <w:rPr>
          <w:rFonts w:ascii="Times New Roman" w:hAnsi="Times New Roman"/>
          <w:i/>
          <w:szCs w:val="24"/>
        </w:rPr>
        <w:t>......</w:t>
      </w:r>
      <w:r w:rsidR="000B2BAA" w:rsidRPr="000B2BAA">
        <w:rPr>
          <w:rFonts w:ascii="Times New Roman" w:hAnsi="Times New Roman"/>
          <w:i/>
          <w:szCs w:val="24"/>
        </w:rPr>
        <w:t xml:space="preserve">, </w:t>
      </w:r>
      <w:r w:rsidR="002C6AF3">
        <w:rPr>
          <w:rFonts w:ascii="Times New Roman" w:hAnsi="Times New Roman"/>
          <w:szCs w:val="24"/>
        </w:rPr>
        <w:t xml:space="preserve">Docmentul nr 2-facultaiv: </w:t>
      </w:r>
      <w:r w:rsidR="000B2BAA" w:rsidRPr="000B2BAA">
        <w:rPr>
          <w:rFonts w:ascii="Times New Roman" w:hAnsi="Times New Roman"/>
          <w:i/>
          <w:szCs w:val="24"/>
        </w:rPr>
        <w:t>Materiale pentru simpozion</w:t>
      </w:r>
      <w:r w:rsidR="000B2BAA">
        <w:rPr>
          <w:rFonts w:ascii="Times New Roman" w:hAnsi="Times New Roman"/>
          <w:szCs w:val="24"/>
        </w:rPr>
        <w:t>)</w:t>
      </w:r>
      <w:r w:rsidR="00274391">
        <w:rPr>
          <w:rFonts w:ascii="Times New Roman" w:hAnsi="Times New Roman"/>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305"/>
        <w:gridCol w:w="947"/>
        <w:gridCol w:w="1276"/>
        <w:gridCol w:w="2126"/>
        <w:gridCol w:w="992"/>
        <w:gridCol w:w="1134"/>
      </w:tblGrid>
      <w:tr w:rsidR="002A2ADE" w:rsidRPr="00A35954" w:rsidTr="00A35954">
        <w:tc>
          <w:tcPr>
            <w:tcW w:w="1101" w:type="dxa"/>
          </w:tcPr>
          <w:p w:rsidR="002A2ADE" w:rsidRPr="00CB63A7" w:rsidRDefault="002A2ADE" w:rsidP="00A35954">
            <w:pPr>
              <w:pStyle w:val="NoSpacing"/>
              <w:jc w:val="both"/>
              <w:rPr>
                <w:rFonts w:ascii="Times New Roman" w:hAnsi="Times New Roman"/>
                <w:b/>
                <w:szCs w:val="24"/>
              </w:rPr>
            </w:pPr>
            <w:r w:rsidRPr="00CB63A7">
              <w:rPr>
                <w:rFonts w:ascii="Times New Roman" w:hAnsi="Times New Roman"/>
                <w:b/>
                <w:szCs w:val="24"/>
              </w:rPr>
              <w:t>Nr. crt.</w:t>
            </w:r>
          </w:p>
        </w:tc>
        <w:tc>
          <w:tcPr>
            <w:tcW w:w="3305" w:type="dxa"/>
          </w:tcPr>
          <w:p w:rsidR="002A2ADE" w:rsidRPr="00CB63A7" w:rsidRDefault="002A2ADE" w:rsidP="00A35954">
            <w:pPr>
              <w:pStyle w:val="NoSpacing"/>
              <w:jc w:val="both"/>
              <w:rPr>
                <w:rFonts w:ascii="Times New Roman" w:hAnsi="Times New Roman"/>
                <w:b/>
                <w:szCs w:val="24"/>
              </w:rPr>
            </w:pPr>
            <w:r w:rsidRPr="00CB63A7">
              <w:rPr>
                <w:rFonts w:ascii="Times New Roman" w:hAnsi="Times New Roman"/>
                <w:b/>
                <w:szCs w:val="24"/>
              </w:rPr>
              <w:t>Nume cadru didactic</w:t>
            </w:r>
          </w:p>
        </w:tc>
        <w:tc>
          <w:tcPr>
            <w:tcW w:w="947" w:type="dxa"/>
          </w:tcPr>
          <w:p w:rsidR="002A2ADE" w:rsidRPr="00CB63A7" w:rsidRDefault="002A2ADE" w:rsidP="00A35954">
            <w:pPr>
              <w:pStyle w:val="NoSpacing"/>
              <w:jc w:val="both"/>
              <w:rPr>
                <w:rFonts w:ascii="Times New Roman" w:hAnsi="Times New Roman"/>
                <w:b/>
                <w:szCs w:val="24"/>
              </w:rPr>
            </w:pPr>
            <w:r w:rsidRPr="00CB63A7">
              <w:rPr>
                <w:rFonts w:ascii="Times New Roman" w:hAnsi="Times New Roman"/>
                <w:b/>
                <w:szCs w:val="24"/>
              </w:rPr>
              <w:t>Şcoala</w:t>
            </w:r>
          </w:p>
        </w:tc>
        <w:tc>
          <w:tcPr>
            <w:tcW w:w="1276" w:type="dxa"/>
          </w:tcPr>
          <w:p w:rsidR="002A2ADE" w:rsidRPr="00CB63A7" w:rsidRDefault="002A2ADE" w:rsidP="00A35954">
            <w:pPr>
              <w:pStyle w:val="NoSpacing"/>
              <w:jc w:val="both"/>
              <w:rPr>
                <w:rFonts w:ascii="Times New Roman" w:hAnsi="Times New Roman"/>
                <w:b/>
                <w:szCs w:val="24"/>
              </w:rPr>
            </w:pPr>
            <w:r w:rsidRPr="00CB63A7">
              <w:rPr>
                <w:rFonts w:ascii="Times New Roman" w:hAnsi="Times New Roman"/>
                <w:b/>
                <w:szCs w:val="24"/>
              </w:rPr>
              <w:t>Telefon</w:t>
            </w:r>
          </w:p>
        </w:tc>
        <w:tc>
          <w:tcPr>
            <w:tcW w:w="2126" w:type="dxa"/>
          </w:tcPr>
          <w:p w:rsidR="002A2ADE" w:rsidRPr="00CB63A7" w:rsidRDefault="002A2ADE" w:rsidP="00A35954">
            <w:pPr>
              <w:pStyle w:val="NoSpacing"/>
              <w:jc w:val="both"/>
              <w:rPr>
                <w:rFonts w:ascii="Times New Roman" w:hAnsi="Times New Roman"/>
                <w:b/>
                <w:szCs w:val="24"/>
              </w:rPr>
            </w:pPr>
            <w:r w:rsidRPr="00CB63A7">
              <w:rPr>
                <w:rFonts w:ascii="Times New Roman" w:hAnsi="Times New Roman"/>
                <w:b/>
                <w:szCs w:val="24"/>
              </w:rPr>
              <w:t>E-mail</w:t>
            </w:r>
          </w:p>
        </w:tc>
        <w:tc>
          <w:tcPr>
            <w:tcW w:w="992" w:type="dxa"/>
          </w:tcPr>
          <w:p w:rsidR="002A2ADE" w:rsidRPr="00CB63A7" w:rsidRDefault="002A2ADE" w:rsidP="00A35954">
            <w:pPr>
              <w:pStyle w:val="NoSpacing"/>
              <w:jc w:val="both"/>
              <w:rPr>
                <w:rFonts w:ascii="Times New Roman" w:hAnsi="Times New Roman"/>
                <w:b/>
                <w:szCs w:val="24"/>
              </w:rPr>
            </w:pPr>
            <w:r w:rsidRPr="00CB63A7">
              <w:rPr>
                <w:rFonts w:ascii="Times New Roman" w:hAnsi="Times New Roman"/>
                <w:b/>
                <w:szCs w:val="24"/>
              </w:rPr>
              <w:t xml:space="preserve">Taxă </w:t>
            </w:r>
          </w:p>
        </w:tc>
        <w:tc>
          <w:tcPr>
            <w:tcW w:w="1134" w:type="dxa"/>
          </w:tcPr>
          <w:p w:rsidR="002A2ADE" w:rsidRPr="00CB63A7" w:rsidRDefault="002A2ADE" w:rsidP="00A35954">
            <w:pPr>
              <w:pStyle w:val="NoSpacing"/>
              <w:jc w:val="both"/>
              <w:rPr>
                <w:rFonts w:ascii="Times New Roman" w:hAnsi="Times New Roman"/>
                <w:b/>
                <w:szCs w:val="24"/>
              </w:rPr>
            </w:pPr>
            <w:r w:rsidRPr="00CB63A7">
              <w:rPr>
                <w:rFonts w:ascii="Times New Roman" w:hAnsi="Times New Roman"/>
                <w:b/>
                <w:szCs w:val="24"/>
              </w:rPr>
              <w:t>Masă</w:t>
            </w:r>
          </w:p>
        </w:tc>
      </w:tr>
    </w:tbl>
    <w:p w:rsidR="00274391" w:rsidRDefault="00274391" w:rsidP="00F97A69">
      <w:pPr>
        <w:pStyle w:val="NoSpacing"/>
        <w:jc w:val="both"/>
        <w:rPr>
          <w:rFonts w:ascii="Times New Roman" w:hAnsi="Times New Roman"/>
          <w:szCs w:val="24"/>
        </w:rPr>
      </w:pPr>
      <w:r>
        <w:rPr>
          <w:rFonts w:ascii="Times New Roman" w:hAnsi="Times New Roman"/>
          <w:b/>
          <w:szCs w:val="24"/>
        </w:rPr>
        <w:tab/>
      </w:r>
      <w:r w:rsidR="000B2BAA">
        <w:rPr>
          <w:rFonts w:ascii="Times New Roman" w:hAnsi="Times New Roman"/>
          <w:b/>
          <w:szCs w:val="24"/>
        </w:rPr>
        <w:t>Înscrierile şi materialele vor fi trimise</w:t>
      </w:r>
      <w:r w:rsidR="00F97A69">
        <w:rPr>
          <w:rFonts w:ascii="Times New Roman" w:hAnsi="Times New Roman"/>
          <w:b/>
          <w:szCs w:val="24"/>
        </w:rPr>
        <w:t xml:space="preserve"> pe adresa de e-mail </w:t>
      </w:r>
      <w:hyperlink r:id="rId17" w:history="1">
        <w:r w:rsidR="00F97A69" w:rsidRPr="00212857">
          <w:rPr>
            <w:rStyle w:val="Hyperlink"/>
            <w:rFonts w:ascii="Times New Roman" w:hAnsi="Times New Roman"/>
            <w:szCs w:val="24"/>
          </w:rPr>
          <w:t>asociatiainvatatorilor</w:t>
        </w:r>
        <w:r w:rsidR="00F97A69" w:rsidRPr="00212857">
          <w:rPr>
            <w:rStyle w:val="Hyperlink"/>
            <w:rFonts w:ascii="Times New Roman" w:hAnsi="Times New Roman"/>
            <w:szCs w:val="24"/>
            <w:lang w:val="en-US"/>
          </w:rPr>
          <w:t>@gmail.com</w:t>
        </w:r>
      </w:hyperlink>
      <w:r w:rsidR="00B55931">
        <w:rPr>
          <w:rFonts w:ascii="Times New Roman" w:hAnsi="Times New Roman"/>
          <w:szCs w:val="24"/>
        </w:rPr>
        <w:t>.</w:t>
      </w:r>
    </w:p>
    <w:p w:rsidR="00B22025" w:rsidRPr="00CB63A7" w:rsidRDefault="00B22025" w:rsidP="00B22025">
      <w:pPr>
        <w:pStyle w:val="NoSpacing"/>
        <w:ind w:left="720"/>
        <w:rPr>
          <w:rFonts w:ascii="Times New Roman" w:hAnsi="Times New Roman"/>
          <w:b/>
          <w:szCs w:val="24"/>
        </w:rPr>
      </w:pPr>
      <w:r w:rsidRPr="00CB63A7">
        <w:rPr>
          <w:rFonts w:ascii="Times New Roman" w:hAnsi="Times New Roman"/>
          <w:b/>
          <w:szCs w:val="24"/>
        </w:rPr>
        <w:t xml:space="preserve">Detalii privind </w:t>
      </w:r>
      <w:r w:rsidR="000B2BAA" w:rsidRPr="00CB63A7">
        <w:rPr>
          <w:rFonts w:ascii="Times New Roman" w:hAnsi="Times New Roman"/>
          <w:b/>
          <w:szCs w:val="24"/>
        </w:rPr>
        <w:t>redactarea lucrărilor</w:t>
      </w:r>
      <w:r w:rsidRPr="00CB63A7">
        <w:rPr>
          <w:rFonts w:ascii="Times New Roman" w:hAnsi="Times New Roman"/>
          <w:b/>
          <w:szCs w:val="24"/>
        </w:rPr>
        <w:t xml:space="preserve"> pentru publicare:</w:t>
      </w:r>
    </w:p>
    <w:p w:rsidR="00E23F22" w:rsidRPr="00CB63A7" w:rsidRDefault="00E23F22" w:rsidP="00E23F22">
      <w:pPr>
        <w:numPr>
          <w:ilvl w:val="0"/>
          <w:numId w:val="13"/>
        </w:numPr>
        <w:tabs>
          <w:tab w:val="left" w:pos="142"/>
        </w:tabs>
        <w:ind w:left="0" w:firstLine="0"/>
        <w:jc w:val="both"/>
        <w:rPr>
          <w:rFonts w:eastAsia="Calibri"/>
          <w:i/>
          <w:lang w:eastAsia="en-AU"/>
        </w:rPr>
      </w:pPr>
      <w:r w:rsidRPr="00CB63A7">
        <w:rPr>
          <w:rFonts w:eastAsia="Calibri"/>
          <w:i/>
          <w:lang w:eastAsia="en-AU"/>
        </w:rPr>
        <w:t>f</w:t>
      </w:r>
      <w:r w:rsidR="000B2BAA" w:rsidRPr="00CB63A7">
        <w:rPr>
          <w:rFonts w:eastAsia="Calibri"/>
          <w:i/>
          <w:lang w:eastAsia="en-AU"/>
        </w:rPr>
        <w:t xml:space="preserve">ormat A4, scris la un rând, </w:t>
      </w:r>
      <w:r w:rsidRPr="00CB63A7">
        <w:rPr>
          <w:rFonts w:eastAsia="Calibri"/>
          <w:i/>
          <w:lang w:eastAsia="en-AU"/>
        </w:rPr>
        <w:t xml:space="preserve">toate </w:t>
      </w:r>
      <w:r w:rsidR="000B2BAA" w:rsidRPr="00CB63A7">
        <w:rPr>
          <w:rFonts w:eastAsia="Calibri"/>
          <w:i/>
          <w:lang w:eastAsia="en-AU"/>
        </w:rPr>
        <w:t>fonturi</w:t>
      </w:r>
      <w:r w:rsidRPr="00CB63A7">
        <w:rPr>
          <w:rFonts w:eastAsia="Calibri"/>
          <w:i/>
          <w:lang w:eastAsia="en-AU"/>
        </w:rPr>
        <w:t xml:space="preserve">le Times New Roman 12, obligatoriu cu diacritice; </w:t>
      </w:r>
    </w:p>
    <w:p w:rsidR="00E23F22" w:rsidRPr="00CB63A7" w:rsidRDefault="00E23F22" w:rsidP="00E23F22">
      <w:pPr>
        <w:numPr>
          <w:ilvl w:val="0"/>
          <w:numId w:val="13"/>
        </w:numPr>
        <w:tabs>
          <w:tab w:val="left" w:pos="142"/>
        </w:tabs>
        <w:ind w:left="0" w:firstLine="0"/>
        <w:jc w:val="both"/>
        <w:rPr>
          <w:rFonts w:eastAsia="Calibri"/>
          <w:i/>
          <w:lang w:eastAsia="en-AU"/>
        </w:rPr>
      </w:pPr>
      <w:r w:rsidRPr="00CB63A7">
        <w:rPr>
          <w:rFonts w:eastAsia="Calibri"/>
          <w:i/>
          <w:lang w:eastAsia="en-AU"/>
        </w:rPr>
        <w:t xml:space="preserve">titlul centrat, nu </w:t>
      </w:r>
      <w:r w:rsidR="00A83506" w:rsidRPr="00CB63A7">
        <w:rPr>
          <w:rFonts w:eastAsia="Calibri"/>
          <w:i/>
          <w:lang w:eastAsia="en-AU"/>
        </w:rPr>
        <w:t xml:space="preserve">integral </w:t>
      </w:r>
      <w:r w:rsidRPr="00CB63A7">
        <w:rPr>
          <w:rFonts w:eastAsia="Calibri"/>
          <w:i/>
          <w:lang w:eastAsia="en-AU"/>
        </w:rPr>
        <w:t>cu majuscule;</w:t>
      </w:r>
    </w:p>
    <w:p w:rsidR="000B2BAA" w:rsidRPr="00CB63A7" w:rsidRDefault="00E23F22" w:rsidP="00E23F22">
      <w:pPr>
        <w:numPr>
          <w:ilvl w:val="0"/>
          <w:numId w:val="13"/>
        </w:numPr>
        <w:tabs>
          <w:tab w:val="left" w:pos="142"/>
        </w:tabs>
        <w:ind w:left="0" w:firstLine="0"/>
        <w:jc w:val="both"/>
        <w:rPr>
          <w:rFonts w:eastAsia="Calibri"/>
          <w:i/>
          <w:lang w:eastAsia="en-AU"/>
        </w:rPr>
      </w:pPr>
      <w:r w:rsidRPr="00CB63A7">
        <w:rPr>
          <w:rFonts w:eastAsia="Calibri"/>
          <w:i/>
          <w:lang w:eastAsia="en-AU"/>
        </w:rPr>
        <w:t>nume autor şi instituţie – pe rândul următor, sub titlu, în dreapta</w:t>
      </w:r>
      <w:r w:rsidR="00A83506" w:rsidRPr="00CB63A7">
        <w:rPr>
          <w:rFonts w:eastAsia="Calibri"/>
          <w:i/>
          <w:lang w:eastAsia="en-AU"/>
        </w:rPr>
        <w:t>, fără abrevieri</w:t>
      </w:r>
      <w:r w:rsidRPr="00CB63A7">
        <w:rPr>
          <w:rFonts w:eastAsia="Calibri"/>
          <w:i/>
          <w:lang w:eastAsia="en-AU"/>
        </w:rPr>
        <w:t>;</w:t>
      </w:r>
    </w:p>
    <w:p w:rsidR="00B22025" w:rsidRPr="00CB63A7" w:rsidRDefault="00E23F22" w:rsidP="00E23F22">
      <w:pPr>
        <w:numPr>
          <w:ilvl w:val="0"/>
          <w:numId w:val="13"/>
        </w:numPr>
        <w:tabs>
          <w:tab w:val="left" w:pos="142"/>
        </w:tabs>
        <w:ind w:left="0" w:firstLine="0"/>
        <w:jc w:val="both"/>
        <w:rPr>
          <w:rFonts w:eastAsia="Calibri"/>
          <w:i/>
          <w:lang w:eastAsia="en-AU"/>
        </w:rPr>
      </w:pPr>
      <w:r w:rsidRPr="00CB63A7">
        <w:rPr>
          <w:rFonts w:eastAsia="Calibri"/>
          <w:i/>
          <w:lang w:eastAsia="en-AU"/>
        </w:rPr>
        <w:t>o lucrare va avea maxim două pagini, un singur autor şi va avea format</w:t>
      </w:r>
      <w:r w:rsidR="00A83506" w:rsidRPr="00CB63A7">
        <w:rPr>
          <w:rFonts w:eastAsia="Calibri"/>
          <w:i/>
          <w:lang w:eastAsia="en-AU"/>
        </w:rPr>
        <w:t xml:space="preserve"> </w:t>
      </w:r>
      <w:r w:rsidRPr="00CB63A7">
        <w:rPr>
          <w:rFonts w:eastAsia="Calibri"/>
          <w:i/>
          <w:lang w:eastAsia="en-AU"/>
        </w:rPr>
        <w:t>.doc (scrise în Word);</w:t>
      </w:r>
      <w:r w:rsidR="004B468F" w:rsidRPr="00CB63A7">
        <w:t xml:space="preserve"> </w:t>
      </w:r>
    </w:p>
    <w:p w:rsidR="00E23F22" w:rsidRPr="00CB63A7" w:rsidRDefault="00622D6C" w:rsidP="00622D6C">
      <w:pPr>
        <w:tabs>
          <w:tab w:val="left" w:pos="142"/>
        </w:tabs>
        <w:jc w:val="both"/>
        <w:rPr>
          <w:rFonts w:eastAsia="Calibri"/>
          <w:i/>
          <w:lang w:eastAsia="en-AU"/>
        </w:rPr>
      </w:pPr>
      <w:r w:rsidRPr="00CB63A7">
        <w:rPr>
          <w:rFonts w:eastAsia="Calibri"/>
          <w:i/>
          <w:lang w:eastAsia="en-AU"/>
        </w:rPr>
        <w:tab/>
      </w:r>
      <w:r w:rsidRPr="00CB63A7">
        <w:rPr>
          <w:rFonts w:eastAsia="Calibri"/>
          <w:i/>
          <w:lang w:eastAsia="en-AU"/>
        </w:rPr>
        <w:tab/>
        <w:t>E</w:t>
      </w:r>
      <w:r w:rsidR="00E23F22" w:rsidRPr="00CB63A7">
        <w:rPr>
          <w:rFonts w:eastAsia="Calibri"/>
          <w:i/>
          <w:lang w:eastAsia="en-AU"/>
        </w:rPr>
        <w:t>vitaţi, vă rugăm</w:t>
      </w:r>
      <w:r w:rsidRPr="00CB63A7">
        <w:rPr>
          <w:rFonts w:eastAsia="Calibri"/>
          <w:i/>
          <w:lang w:eastAsia="en-AU"/>
        </w:rPr>
        <w:t>,</w:t>
      </w:r>
      <w:r w:rsidR="00E23F22" w:rsidRPr="00CB63A7">
        <w:rPr>
          <w:rFonts w:eastAsia="Calibri"/>
          <w:i/>
          <w:lang w:eastAsia="en-AU"/>
        </w:rPr>
        <w:t xml:space="preserve"> inserarea</w:t>
      </w:r>
      <w:r w:rsidRPr="00CB63A7">
        <w:rPr>
          <w:rFonts w:eastAsia="Calibri"/>
          <w:i/>
          <w:lang w:eastAsia="en-AU"/>
        </w:rPr>
        <w:t xml:space="preserve"> multor imagini, nu pot fi trimise fişierele, au dimensiune mare!</w:t>
      </w:r>
    </w:p>
    <w:p w:rsidR="00E23F22" w:rsidRPr="00CB63A7" w:rsidRDefault="00E23F22" w:rsidP="00E23F22">
      <w:pPr>
        <w:pStyle w:val="NoSpacing"/>
        <w:numPr>
          <w:ilvl w:val="0"/>
          <w:numId w:val="13"/>
        </w:numPr>
        <w:jc w:val="both"/>
        <w:rPr>
          <w:rFonts w:ascii="Times New Roman" w:hAnsi="Times New Roman"/>
          <w:b/>
          <w:szCs w:val="24"/>
        </w:rPr>
      </w:pPr>
      <w:r w:rsidRPr="00CB63A7">
        <w:rPr>
          <w:rFonts w:ascii="Times New Roman" w:hAnsi="Times New Roman"/>
          <w:b/>
          <w:szCs w:val="24"/>
        </w:rPr>
        <w:t>Persoane de contact:</w:t>
      </w:r>
    </w:p>
    <w:p w:rsidR="00E23F22" w:rsidRPr="00CB63A7" w:rsidRDefault="00E23F22" w:rsidP="00E23F22">
      <w:pPr>
        <w:pStyle w:val="NoSpacing"/>
        <w:numPr>
          <w:ilvl w:val="0"/>
          <w:numId w:val="13"/>
        </w:numPr>
        <w:jc w:val="both"/>
        <w:rPr>
          <w:rFonts w:ascii="Times New Roman" w:hAnsi="Times New Roman"/>
          <w:szCs w:val="24"/>
        </w:rPr>
      </w:pPr>
      <w:r w:rsidRPr="00CB63A7">
        <w:rPr>
          <w:rFonts w:ascii="Times New Roman" w:hAnsi="Times New Roman"/>
          <w:szCs w:val="24"/>
        </w:rPr>
        <w:t>Dolha Viorel, preşedinte AGIRo, tel. 0723259290, 0746787740;</w:t>
      </w:r>
    </w:p>
    <w:p w:rsidR="004B468F" w:rsidRPr="00CB63A7" w:rsidRDefault="00E23F22" w:rsidP="004B468F">
      <w:pPr>
        <w:pStyle w:val="NoSpacing"/>
        <w:numPr>
          <w:ilvl w:val="0"/>
          <w:numId w:val="13"/>
        </w:numPr>
        <w:jc w:val="both"/>
        <w:rPr>
          <w:rFonts w:ascii="Times New Roman" w:hAnsi="Times New Roman"/>
          <w:szCs w:val="24"/>
        </w:rPr>
      </w:pPr>
      <w:r w:rsidRPr="00CB63A7">
        <w:rPr>
          <w:rFonts w:ascii="Times New Roman" w:hAnsi="Times New Roman"/>
          <w:szCs w:val="24"/>
        </w:rPr>
        <w:t xml:space="preserve">Gheorghiţă Margareta, preşedinte Sucursala AGIRo, jud. Olt, tel. </w:t>
      </w:r>
      <w:r w:rsidR="00622D6C" w:rsidRPr="00CB63A7">
        <w:rPr>
          <w:rFonts w:ascii="Times New Roman" w:hAnsi="Times New Roman"/>
          <w:szCs w:val="24"/>
        </w:rPr>
        <w:t>0766701420.</w:t>
      </w:r>
    </w:p>
    <w:p w:rsidR="00CB63A7" w:rsidRDefault="00CB63A7" w:rsidP="00A90A3C">
      <w:pPr>
        <w:tabs>
          <w:tab w:val="center" w:pos="5580"/>
        </w:tabs>
        <w:ind w:left="360"/>
        <w:rPr>
          <w:sz w:val="8"/>
          <w:szCs w:val="8"/>
        </w:rPr>
      </w:pPr>
    </w:p>
    <w:p w:rsidR="004B468F" w:rsidRDefault="00C53F0C" w:rsidP="004B468F">
      <w:r>
        <w:rPr>
          <w:noProof/>
        </w:rPr>
        <w:drawing>
          <wp:anchor distT="0" distB="0" distL="114300" distR="114300" simplePos="0" relativeHeight="251657728" behindDoc="0" locked="0" layoutInCell="1" allowOverlap="1">
            <wp:simplePos x="0" y="0"/>
            <wp:positionH relativeFrom="column">
              <wp:posOffset>2209800</wp:posOffset>
            </wp:positionH>
            <wp:positionV relativeFrom="paragraph">
              <wp:posOffset>96520</wp:posOffset>
            </wp:positionV>
            <wp:extent cx="1676400" cy="1584325"/>
            <wp:effectExtent l="19050" t="0" r="0" b="0"/>
            <wp:wrapNone/>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srcRect/>
                    <a:stretch>
                      <a:fillRect/>
                    </a:stretch>
                  </pic:blipFill>
                  <pic:spPr bwMode="auto">
                    <a:xfrm>
                      <a:off x="0" y="0"/>
                      <a:ext cx="1676400" cy="1584325"/>
                    </a:xfrm>
                    <a:prstGeom prst="rect">
                      <a:avLst/>
                    </a:prstGeom>
                    <a:noFill/>
                    <a:ln w="9525">
                      <a:noFill/>
                      <a:miter lim="800000"/>
                      <a:headEnd/>
                      <a:tailEnd/>
                    </a:ln>
                  </pic:spPr>
                </pic:pic>
              </a:graphicData>
            </a:graphic>
          </wp:anchor>
        </w:drawing>
      </w:r>
      <w:r>
        <w:rPr>
          <w:noProof/>
        </w:rPr>
        <w:drawing>
          <wp:inline distT="0" distB="0" distL="0" distR="0">
            <wp:extent cx="6858000" cy="1676400"/>
            <wp:effectExtent l="1905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6858000" cy="1676400"/>
                    </a:xfrm>
                    <a:prstGeom prst="rect">
                      <a:avLst/>
                    </a:prstGeom>
                    <a:noFill/>
                    <a:ln w="9525">
                      <a:noFill/>
                      <a:miter lim="800000"/>
                      <a:headEnd/>
                      <a:tailEnd/>
                    </a:ln>
                  </pic:spPr>
                </pic:pic>
              </a:graphicData>
            </a:graphic>
          </wp:inline>
        </w:drawing>
      </w:r>
    </w:p>
    <w:p w:rsidR="004B468F" w:rsidRDefault="004B468F" w:rsidP="004B468F">
      <w:pPr>
        <w:jc w:val="right"/>
      </w:pPr>
    </w:p>
    <w:p w:rsidR="00295D33" w:rsidRDefault="00295D33" w:rsidP="00622D6C">
      <w:pPr>
        <w:jc w:val="both"/>
        <w:sectPr w:rsidR="00295D33" w:rsidSect="00EB7074">
          <w:headerReference w:type="even" r:id="rId20"/>
          <w:footerReference w:type="default" r:id="rId21"/>
          <w:headerReference w:type="first" r:id="rId22"/>
          <w:type w:val="continuous"/>
          <w:pgSz w:w="12240" w:h="15840"/>
          <w:pgMar w:top="720" w:right="720" w:bottom="426" w:left="720" w:header="284" w:footer="0" w:gutter="0"/>
          <w:cols w:space="720"/>
          <w:docGrid w:linePitch="360"/>
        </w:sectPr>
      </w:pPr>
    </w:p>
    <w:p w:rsidR="00C26069" w:rsidRDefault="00C26069" w:rsidP="00622D6C">
      <w:pPr>
        <w:jc w:val="both"/>
        <w:sectPr w:rsidR="00C26069" w:rsidSect="00C26069">
          <w:type w:val="continuous"/>
          <w:pgSz w:w="12240" w:h="15840"/>
          <w:pgMar w:top="720" w:right="720" w:bottom="426" w:left="720" w:header="284" w:footer="0" w:gutter="0"/>
          <w:cols w:space="720"/>
          <w:docGrid w:linePitch="360"/>
        </w:sectPr>
      </w:pPr>
    </w:p>
    <w:p w:rsidR="00622D6C" w:rsidRPr="00A90A3C" w:rsidRDefault="00622D6C" w:rsidP="00622D6C">
      <w:pPr>
        <w:pBdr>
          <w:top w:val="single" w:sz="4" w:space="1" w:color="auto"/>
          <w:left w:val="single" w:sz="4" w:space="1" w:color="auto"/>
          <w:bottom w:val="single" w:sz="4" w:space="1" w:color="auto"/>
          <w:right w:val="single" w:sz="4" w:space="1" w:color="auto"/>
        </w:pBdr>
        <w:shd w:val="clear" w:color="auto" w:fill="69E2FF"/>
        <w:spacing w:line="276" w:lineRule="auto"/>
        <w:ind w:firstLine="720"/>
        <w:jc w:val="right"/>
        <w:rPr>
          <w:i/>
        </w:rPr>
      </w:pPr>
      <w:r w:rsidRPr="00A90A3C">
        <w:rPr>
          <w:i/>
        </w:rPr>
        <w:lastRenderedPageBreak/>
        <w:t xml:space="preserve">„Sărmane învăţător, ... Care misiune e mai frumoasă decât a ta? </w:t>
      </w:r>
    </w:p>
    <w:p w:rsidR="00622D6C" w:rsidRPr="00A90A3C" w:rsidRDefault="00622D6C" w:rsidP="00622D6C">
      <w:pPr>
        <w:pBdr>
          <w:top w:val="single" w:sz="4" w:space="1" w:color="auto"/>
          <w:left w:val="single" w:sz="4" w:space="1" w:color="auto"/>
          <w:bottom w:val="single" w:sz="4" w:space="1" w:color="auto"/>
          <w:right w:val="single" w:sz="4" w:space="1" w:color="auto"/>
        </w:pBdr>
        <w:shd w:val="clear" w:color="auto" w:fill="69E2FF"/>
        <w:spacing w:line="276" w:lineRule="auto"/>
        <w:ind w:firstLine="720"/>
        <w:jc w:val="right"/>
        <w:rPr>
          <w:i/>
        </w:rPr>
      </w:pPr>
      <w:r w:rsidRPr="00A90A3C">
        <w:rPr>
          <w:i/>
        </w:rPr>
        <w:t xml:space="preserve">Cine altul, în afară de salvatorul lumii, a mai purtat numele de </w:t>
      </w:r>
      <w:r w:rsidRPr="00A90A3C">
        <w:rPr>
          <w:b/>
          <w:i/>
        </w:rPr>
        <w:t>învăţător</w:t>
      </w:r>
      <w:r w:rsidRPr="00A90A3C">
        <w:rPr>
          <w:i/>
        </w:rPr>
        <w:t>?”</w:t>
      </w:r>
    </w:p>
    <w:p w:rsidR="00622D6C" w:rsidRPr="00A90A3C" w:rsidRDefault="00622D6C" w:rsidP="00622D6C">
      <w:pPr>
        <w:pBdr>
          <w:top w:val="single" w:sz="4" w:space="1" w:color="auto"/>
          <w:left w:val="single" w:sz="4" w:space="1" w:color="auto"/>
          <w:bottom w:val="single" w:sz="4" w:space="1" w:color="auto"/>
          <w:right w:val="single" w:sz="4" w:space="1" w:color="auto"/>
        </w:pBdr>
        <w:shd w:val="clear" w:color="auto" w:fill="69E2FF"/>
        <w:spacing w:line="276" w:lineRule="auto"/>
        <w:ind w:firstLine="720"/>
        <w:jc w:val="right"/>
        <w:rPr>
          <w:i/>
        </w:rPr>
      </w:pPr>
      <w:r w:rsidRPr="00A90A3C">
        <w:rPr>
          <w:i/>
        </w:rPr>
        <w:t>(„Înainte mergătorii. Din Istoricul AGIRo”, 1940)</w:t>
      </w:r>
    </w:p>
    <w:p w:rsidR="00626F1E" w:rsidRPr="00A90A3C" w:rsidRDefault="00622D6C" w:rsidP="00362BE2">
      <w:pPr>
        <w:pBdr>
          <w:top w:val="single" w:sz="4" w:space="1" w:color="auto"/>
          <w:left w:val="single" w:sz="4" w:space="1" w:color="auto"/>
          <w:bottom w:val="single" w:sz="4" w:space="1" w:color="auto"/>
          <w:right w:val="single" w:sz="4" w:space="1" w:color="auto"/>
        </w:pBdr>
        <w:shd w:val="clear" w:color="auto" w:fill="69E2FF"/>
        <w:ind w:firstLine="720"/>
        <w:jc w:val="both"/>
      </w:pPr>
      <w:r w:rsidRPr="00A90A3C">
        <w:rPr>
          <w:b/>
        </w:rPr>
        <w:t>Scurt istoric al AGIRo</w:t>
      </w:r>
      <w:r w:rsidRPr="00A90A3C">
        <w:t xml:space="preserve">. </w:t>
      </w:r>
      <w:r w:rsidRPr="00A90A3C">
        <w:rPr>
          <w:b/>
        </w:rPr>
        <w:t>Asociaţia Generală a Învăţătorilor din România (AGIRo)</w:t>
      </w:r>
      <w:r w:rsidRPr="00A90A3C">
        <w:t xml:space="preserve"> este (conform statutului) „</w:t>
      </w:r>
      <w:r w:rsidRPr="00A90A3C">
        <w:rPr>
          <w:i/>
        </w:rPr>
        <w:t>o asociaţie non-guvernamentală, nonprofit, independentă, cu beneficiu public, continuatoare a Asociaţiei Generale a Învăţătorilor din România cu statut autentificat de Tribunalul Ilfov cu nr. 12686/1927 prin sentinţa nr. 39/30 iunie 1927 şi înscrisă în registrul persoanelor juridice nr. 354/1927, cu activitate întreruptă abuziv în 1945 şi reactivată în 2006</w:t>
      </w:r>
      <w:r w:rsidRPr="00A90A3C">
        <w:t>”.</w:t>
      </w:r>
      <w:r w:rsidR="00626F1E" w:rsidRPr="00A90A3C">
        <w:t xml:space="preserve"> </w:t>
      </w:r>
      <w:r w:rsidRPr="00A90A3C">
        <w:t>AGIRo funcţionează ca o federaţie având în toate judeţele României asociaţii / sucursale judeţene membre AGIRo, sucursale în alte 7 state în care există comunităţi româneşti şi o filială AGIRo în Republica Moldova. Conform statutului, „</w:t>
      </w:r>
      <w:r w:rsidRPr="00A90A3C">
        <w:rPr>
          <w:b/>
          <w:i/>
        </w:rPr>
        <w:t>membrii Asociatiei Generale a Învăţătorilor din România se asociază în scopul cultivării spiritului de solidaritate, al ridicării prestigiului şcolii şi al cadrelor didactice, al recuperării tradiţiei asociative învăţătoreşti începută la 1869 şi a patrimoniului istoric al asociaţiei, al creşterii eficienţei actului educativ prin dezvoltare profesională, ameliorarea legislaţiei, a programelor, a manualelor şi a materialului didactic, al promovării şi apărării drepturilor şi libertăţilor omului, al progresului comunităţii din care fac parte şi al comunităţii românilor de peste hotare şi al promovării intereselor morale, sociale şi materiale ale membrilor</w:t>
      </w:r>
      <w:r w:rsidRPr="00A90A3C">
        <w:rPr>
          <w:b/>
        </w:rPr>
        <w:t>”</w:t>
      </w:r>
      <w:r w:rsidRPr="00A90A3C">
        <w:t>.</w:t>
      </w:r>
      <w:r w:rsidR="00626F1E" w:rsidRPr="00A90A3C">
        <w:t xml:space="preserve"> AGIRo este semnatară a pactului naţional pentru educaţie. AGIRo este luată în evidenţa ministerului cu nr 217/ 23 07 2008 în conformitate cu Legea 246/2005, OUG 75/2005 privind asigurarea calităţii educaţiei, OG 129/2000 privind organizarea activităţilor de formare profesională, Legea 324/2003 privind cercetarea ştinţifică. În 27 01 2011 AGIRo a semnat cu MECTS Protocolul de colaborare prin care i se recunoaşte rolul consultativ pe lângă minister în proiectarea, fundamentarea şi aplicarea strategiilor naţionale în domeniul educaţiei în conformitate cu art 14 alin. (1) din Legea nr 1/2011. AGIRo are prevăzute şi departamente distincte pentru nivelul preşcolar, primar, gimnazial, liceal şi, la cererea unor universitari din asociaţie, avem şi departament pentru acest nivel.</w:t>
      </w:r>
    </w:p>
    <w:sectPr w:rsidR="00626F1E" w:rsidRPr="00A90A3C" w:rsidSect="00A35954">
      <w:type w:val="continuous"/>
      <w:pgSz w:w="12240" w:h="15840"/>
      <w:pgMar w:top="720" w:right="720" w:bottom="426" w:left="720"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9B6" w:rsidRPr="00A35954" w:rsidRDefault="006669B6" w:rsidP="00A35954">
      <w:pPr>
        <w:pStyle w:val="NoSpacing"/>
        <w:rPr>
          <w:rFonts w:ascii="Times New Roman" w:eastAsia="Times New Roman" w:hAnsi="Times New Roman"/>
          <w:szCs w:val="24"/>
        </w:rPr>
      </w:pPr>
      <w:r>
        <w:separator/>
      </w:r>
    </w:p>
  </w:endnote>
  <w:endnote w:type="continuationSeparator" w:id="1">
    <w:p w:rsidR="006669B6" w:rsidRPr="00A35954" w:rsidRDefault="006669B6" w:rsidP="00A35954">
      <w:pPr>
        <w:pStyle w:val="NoSpacing"/>
        <w:rPr>
          <w:rFonts w:ascii="Times New Roman" w:eastAsia="Times New Roman" w:hAnsi="Times New Roman"/>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54" w:rsidRDefault="00A35954">
    <w:pPr>
      <w:pStyle w:val="Subsol"/>
      <w:jc w:val="right"/>
    </w:pPr>
    <w:r>
      <w:t xml:space="preserve">Pag. </w:t>
    </w:r>
    <w:r>
      <w:rPr>
        <w:b/>
      </w:rPr>
      <w:fldChar w:fldCharType="begin"/>
    </w:r>
    <w:r>
      <w:rPr>
        <w:b/>
      </w:rPr>
      <w:instrText xml:space="preserve"> PAGE </w:instrText>
    </w:r>
    <w:r>
      <w:rPr>
        <w:b/>
      </w:rPr>
      <w:fldChar w:fldCharType="separate"/>
    </w:r>
    <w:r w:rsidR="00C53F0C">
      <w:rPr>
        <w:b/>
        <w:noProof/>
      </w:rPr>
      <w:t>3</w:t>
    </w:r>
    <w:r>
      <w:rPr>
        <w:b/>
      </w:rPr>
      <w:fldChar w:fldCharType="end"/>
    </w:r>
    <w:r>
      <w:t xml:space="preserve"> din </w:t>
    </w:r>
    <w:r>
      <w:rPr>
        <w:b/>
      </w:rPr>
      <w:fldChar w:fldCharType="begin"/>
    </w:r>
    <w:r>
      <w:rPr>
        <w:b/>
      </w:rPr>
      <w:instrText xml:space="preserve"> NUMPAGES  </w:instrText>
    </w:r>
    <w:r>
      <w:rPr>
        <w:b/>
      </w:rPr>
      <w:fldChar w:fldCharType="separate"/>
    </w:r>
    <w:r w:rsidR="00C53F0C">
      <w:rPr>
        <w:b/>
        <w:noProof/>
      </w:rPr>
      <w:t>3</w:t>
    </w:r>
    <w:r>
      <w:rPr>
        <w:b/>
      </w:rPr>
      <w:fldChar w:fldCharType="end"/>
    </w:r>
  </w:p>
  <w:p w:rsidR="00A35954" w:rsidRDefault="00A3595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9B6" w:rsidRPr="00A35954" w:rsidRDefault="006669B6" w:rsidP="00A35954">
      <w:pPr>
        <w:pStyle w:val="NoSpacing"/>
        <w:rPr>
          <w:rFonts w:ascii="Times New Roman" w:eastAsia="Times New Roman" w:hAnsi="Times New Roman"/>
          <w:szCs w:val="24"/>
        </w:rPr>
      </w:pPr>
      <w:r>
        <w:separator/>
      </w:r>
    </w:p>
  </w:footnote>
  <w:footnote w:type="continuationSeparator" w:id="1">
    <w:p w:rsidR="006669B6" w:rsidRPr="00A35954" w:rsidRDefault="006669B6" w:rsidP="00A35954">
      <w:pPr>
        <w:pStyle w:val="NoSpacing"/>
        <w:rPr>
          <w:rFonts w:ascii="Times New Roman" w:eastAsia="Times New Roman" w:hAnsi="Times New Roman"/>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54" w:rsidRDefault="00A35954">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9887" o:spid="_x0000_s2050" type="#_x0000_t136" style="position:absolute;margin-left:0;margin-top:0;width:725.7pt;height:35.4pt;rotation:315;z-index:-251658240;mso-position-horizontal:center;mso-position-horizontal-relative:margin;mso-position-vertical:center;mso-position-vertical-relative:margin" o:allowincell="f" fillcolor="#7f7f7f" stroked="f">
          <v:fill opacity=".5"/>
          <v:textpath style="font-family:&quot;Times New Roman&quot;;font-size:1pt" string="CONGRES AGIRo 21-23.08.2013, Slatina, Ol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54" w:rsidRDefault="00A35954">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9886" o:spid="_x0000_s2049" type="#_x0000_t136" style="position:absolute;margin-left:0;margin-top:0;width:725.7pt;height:35.4pt;rotation:315;z-index:-251659264;mso-position-horizontal:center;mso-position-horizontal-relative:margin;mso-position-vertical:center;mso-position-vertical-relative:margin" o:allowincell="f" fillcolor="#7f7f7f" stroked="f">
          <v:fill opacity=".5"/>
          <v:textpath style="font-family:&quot;Times New Roman&quot;;font-size:1pt" string="CONGRES AGIRo 21-23.08.2013, Slatina, Ol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631"/>
    <w:multiLevelType w:val="hybridMultilevel"/>
    <w:tmpl w:val="68D42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7556A"/>
    <w:multiLevelType w:val="hybridMultilevel"/>
    <w:tmpl w:val="411E989A"/>
    <w:lvl w:ilvl="0" w:tplc="50C86056">
      <w:start w:val="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572970"/>
    <w:multiLevelType w:val="hybridMultilevel"/>
    <w:tmpl w:val="1F8A5E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CC81176"/>
    <w:multiLevelType w:val="hybridMultilevel"/>
    <w:tmpl w:val="B51C7150"/>
    <w:lvl w:ilvl="0" w:tplc="890859F6">
      <w:numFmt w:val="bullet"/>
      <w:lvlText w:val="-"/>
      <w:lvlJc w:val="left"/>
      <w:pPr>
        <w:ind w:left="1050" w:hanging="360"/>
      </w:pPr>
      <w:rPr>
        <w:rFonts w:ascii="Times New Roman" w:eastAsia="Calibri"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nsid w:val="0CD573EB"/>
    <w:multiLevelType w:val="hybridMultilevel"/>
    <w:tmpl w:val="6C568CE6"/>
    <w:lvl w:ilvl="0" w:tplc="1F24F17A">
      <w:start w:val="1"/>
      <w:numFmt w:val="decimalZero"/>
      <w:lvlText w:val="%1."/>
      <w:lvlJc w:val="left"/>
      <w:pPr>
        <w:ind w:left="1522" w:hanging="360"/>
      </w:pPr>
      <w:rPr>
        <w:rFonts w:hint="default"/>
      </w:rPr>
    </w:lvl>
    <w:lvl w:ilvl="1" w:tplc="0C090019" w:tentative="1">
      <w:start w:val="1"/>
      <w:numFmt w:val="lowerLetter"/>
      <w:lvlText w:val="%2."/>
      <w:lvlJc w:val="left"/>
      <w:pPr>
        <w:ind w:left="2242" w:hanging="360"/>
      </w:pPr>
    </w:lvl>
    <w:lvl w:ilvl="2" w:tplc="0C09001B" w:tentative="1">
      <w:start w:val="1"/>
      <w:numFmt w:val="lowerRoman"/>
      <w:lvlText w:val="%3."/>
      <w:lvlJc w:val="right"/>
      <w:pPr>
        <w:ind w:left="2962" w:hanging="180"/>
      </w:pPr>
    </w:lvl>
    <w:lvl w:ilvl="3" w:tplc="0C09000F" w:tentative="1">
      <w:start w:val="1"/>
      <w:numFmt w:val="decimal"/>
      <w:lvlText w:val="%4."/>
      <w:lvlJc w:val="left"/>
      <w:pPr>
        <w:ind w:left="3682" w:hanging="360"/>
      </w:pPr>
    </w:lvl>
    <w:lvl w:ilvl="4" w:tplc="0C090019" w:tentative="1">
      <w:start w:val="1"/>
      <w:numFmt w:val="lowerLetter"/>
      <w:lvlText w:val="%5."/>
      <w:lvlJc w:val="left"/>
      <w:pPr>
        <w:ind w:left="4402" w:hanging="360"/>
      </w:pPr>
    </w:lvl>
    <w:lvl w:ilvl="5" w:tplc="0C09001B" w:tentative="1">
      <w:start w:val="1"/>
      <w:numFmt w:val="lowerRoman"/>
      <w:lvlText w:val="%6."/>
      <w:lvlJc w:val="right"/>
      <w:pPr>
        <w:ind w:left="5122" w:hanging="180"/>
      </w:pPr>
    </w:lvl>
    <w:lvl w:ilvl="6" w:tplc="0C09000F" w:tentative="1">
      <w:start w:val="1"/>
      <w:numFmt w:val="decimal"/>
      <w:lvlText w:val="%7."/>
      <w:lvlJc w:val="left"/>
      <w:pPr>
        <w:ind w:left="5842" w:hanging="360"/>
      </w:pPr>
    </w:lvl>
    <w:lvl w:ilvl="7" w:tplc="0C090019" w:tentative="1">
      <w:start w:val="1"/>
      <w:numFmt w:val="lowerLetter"/>
      <w:lvlText w:val="%8."/>
      <w:lvlJc w:val="left"/>
      <w:pPr>
        <w:ind w:left="6562" w:hanging="360"/>
      </w:pPr>
    </w:lvl>
    <w:lvl w:ilvl="8" w:tplc="0C09001B" w:tentative="1">
      <w:start w:val="1"/>
      <w:numFmt w:val="lowerRoman"/>
      <w:lvlText w:val="%9."/>
      <w:lvlJc w:val="right"/>
      <w:pPr>
        <w:ind w:left="7282" w:hanging="180"/>
      </w:pPr>
    </w:lvl>
  </w:abstractNum>
  <w:abstractNum w:abstractNumId="5">
    <w:nsid w:val="41CA3105"/>
    <w:multiLevelType w:val="hybridMultilevel"/>
    <w:tmpl w:val="7F5A102C"/>
    <w:lvl w:ilvl="0" w:tplc="9E940544">
      <w:start w:val="2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511F50"/>
    <w:multiLevelType w:val="hybridMultilevel"/>
    <w:tmpl w:val="D86EA5B0"/>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7">
    <w:nsid w:val="52BB2896"/>
    <w:multiLevelType w:val="hybridMultilevel"/>
    <w:tmpl w:val="5476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9670C"/>
    <w:multiLevelType w:val="hybridMultilevel"/>
    <w:tmpl w:val="269A280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5CDB1445"/>
    <w:multiLevelType w:val="hybridMultilevel"/>
    <w:tmpl w:val="9EA22DF4"/>
    <w:lvl w:ilvl="0" w:tplc="890859F6">
      <w:numFmt w:val="bullet"/>
      <w:lvlText w:val="-"/>
      <w:lvlJc w:val="left"/>
      <w:pPr>
        <w:ind w:left="1410" w:hanging="360"/>
      </w:pPr>
      <w:rPr>
        <w:rFonts w:ascii="Times New Roman" w:eastAsia="Calibri"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nsid w:val="68844DD4"/>
    <w:multiLevelType w:val="hybridMultilevel"/>
    <w:tmpl w:val="53DC7C6C"/>
    <w:lvl w:ilvl="0" w:tplc="890859F6">
      <w:numFmt w:val="bullet"/>
      <w:lvlText w:val="-"/>
      <w:lvlJc w:val="left"/>
      <w:pPr>
        <w:ind w:left="1050" w:hanging="360"/>
      </w:pPr>
      <w:rPr>
        <w:rFonts w:ascii="Times New Roman" w:eastAsia="Calibri"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nsid w:val="6E4E04BD"/>
    <w:multiLevelType w:val="hybridMultilevel"/>
    <w:tmpl w:val="8266F294"/>
    <w:lvl w:ilvl="0" w:tplc="8E4A5104">
      <w:start w:val="30"/>
      <w:numFmt w:val="bullet"/>
      <w:lvlText w:val="-"/>
      <w:lvlJc w:val="left"/>
      <w:pPr>
        <w:ind w:left="36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F011BC1"/>
    <w:multiLevelType w:val="hybridMultilevel"/>
    <w:tmpl w:val="85F6A06A"/>
    <w:lvl w:ilvl="0" w:tplc="8A08BBB4">
      <w:start w:val="1"/>
      <w:numFmt w:val="decimalZero"/>
      <w:lvlText w:val="%1."/>
      <w:lvlJc w:val="left"/>
      <w:pPr>
        <w:ind w:left="4522" w:hanging="360"/>
      </w:pPr>
      <w:rPr>
        <w:rFonts w:hint="default"/>
      </w:rPr>
    </w:lvl>
    <w:lvl w:ilvl="1" w:tplc="0C090019" w:tentative="1">
      <w:start w:val="1"/>
      <w:numFmt w:val="lowerLetter"/>
      <w:lvlText w:val="%2."/>
      <w:lvlJc w:val="left"/>
      <w:pPr>
        <w:ind w:left="5242" w:hanging="360"/>
      </w:pPr>
    </w:lvl>
    <w:lvl w:ilvl="2" w:tplc="0C09001B" w:tentative="1">
      <w:start w:val="1"/>
      <w:numFmt w:val="lowerRoman"/>
      <w:lvlText w:val="%3."/>
      <w:lvlJc w:val="right"/>
      <w:pPr>
        <w:ind w:left="5962" w:hanging="180"/>
      </w:pPr>
    </w:lvl>
    <w:lvl w:ilvl="3" w:tplc="0C09000F" w:tentative="1">
      <w:start w:val="1"/>
      <w:numFmt w:val="decimal"/>
      <w:lvlText w:val="%4."/>
      <w:lvlJc w:val="left"/>
      <w:pPr>
        <w:ind w:left="6682" w:hanging="360"/>
      </w:pPr>
    </w:lvl>
    <w:lvl w:ilvl="4" w:tplc="0C090019" w:tentative="1">
      <w:start w:val="1"/>
      <w:numFmt w:val="lowerLetter"/>
      <w:lvlText w:val="%5."/>
      <w:lvlJc w:val="left"/>
      <w:pPr>
        <w:ind w:left="7402" w:hanging="360"/>
      </w:pPr>
    </w:lvl>
    <w:lvl w:ilvl="5" w:tplc="0C09001B" w:tentative="1">
      <w:start w:val="1"/>
      <w:numFmt w:val="lowerRoman"/>
      <w:lvlText w:val="%6."/>
      <w:lvlJc w:val="right"/>
      <w:pPr>
        <w:ind w:left="8122" w:hanging="180"/>
      </w:pPr>
    </w:lvl>
    <w:lvl w:ilvl="6" w:tplc="0C09000F" w:tentative="1">
      <w:start w:val="1"/>
      <w:numFmt w:val="decimal"/>
      <w:lvlText w:val="%7."/>
      <w:lvlJc w:val="left"/>
      <w:pPr>
        <w:ind w:left="8842" w:hanging="360"/>
      </w:pPr>
    </w:lvl>
    <w:lvl w:ilvl="7" w:tplc="0C090019" w:tentative="1">
      <w:start w:val="1"/>
      <w:numFmt w:val="lowerLetter"/>
      <w:lvlText w:val="%8."/>
      <w:lvlJc w:val="left"/>
      <w:pPr>
        <w:ind w:left="9562" w:hanging="360"/>
      </w:pPr>
    </w:lvl>
    <w:lvl w:ilvl="8" w:tplc="0C09001B" w:tentative="1">
      <w:start w:val="1"/>
      <w:numFmt w:val="lowerRoman"/>
      <w:lvlText w:val="%9."/>
      <w:lvlJc w:val="right"/>
      <w:pPr>
        <w:ind w:left="10282" w:hanging="180"/>
      </w:pPr>
    </w:lvl>
  </w:abstractNum>
  <w:num w:numId="1">
    <w:abstractNumId w:val="0"/>
  </w:num>
  <w:num w:numId="2">
    <w:abstractNumId w:val="6"/>
  </w:num>
  <w:num w:numId="3">
    <w:abstractNumId w:val="7"/>
  </w:num>
  <w:num w:numId="4">
    <w:abstractNumId w:val="4"/>
  </w:num>
  <w:num w:numId="5">
    <w:abstractNumId w:val="12"/>
  </w:num>
  <w:num w:numId="6">
    <w:abstractNumId w:val="5"/>
  </w:num>
  <w:num w:numId="7">
    <w:abstractNumId w:val="2"/>
  </w:num>
  <w:num w:numId="8">
    <w:abstractNumId w:val="3"/>
  </w:num>
  <w:num w:numId="9">
    <w:abstractNumId w:val="10"/>
  </w:num>
  <w:num w:numId="10">
    <w:abstractNumId w:val="9"/>
  </w:num>
  <w:num w:numId="11">
    <w:abstractNumId w:val="8"/>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508DF"/>
    <w:rsid w:val="00005DD8"/>
    <w:rsid w:val="00017E2C"/>
    <w:rsid w:val="00036D5A"/>
    <w:rsid w:val="00064583"/>
    <w:rsid w:val="000868D0"/>
    <w:rsid w:val="00086CF2"/>
    <w:rsid w:val="00091812"/>
    <w:rsid w:val="00096633"/>
    <w:rsid w:val="000A1FC7"/>
    <w:rsid w:val="000A3DD2"/>
    <w:rsid w:val="000A5D06"/>
    <w:rsid w:val="000A677C"/>
    <w:rsid w:val="000B2BAA"/>
    <w:rsid w:val="000C400B"/>
    <w:rsid w:val="000E0E75"/>
    <w:rsid w:val="000F2DC2"/>
    <w:rsid w:val="00112149"/>
    <w:rsid w:val="001241C4"/>
    <w:rsid w:val="0012706B"/>
    <w:rsid w:val="001319F5"/>
    <w:rsid w:val="001548B2"/>
    <w:rsid w:val="00165178"/>
    <w:rsid w:val="001831B2"/>
    <w:rsid w:val="0018471F"/>
    <w:rsid w:val="00195417"/>
    <w:rsid w:val="001A1335"/>
    <w:rsid w:val="001C0C0A"/>
    <w:rsid w:val="001D0336"/>
    <w:rsid w:val="001D2625"/>
    <w:rsid w:val="001D2730"/>
    <w:rsid w:val="0020044D"/>
    <w:rsid w:val="00204E5A"/>
    <w:rsid w:val="00247300"/>
    <w:rsid w:val="002508DF"/>
    <w:rsid w:val="00255CFF"/>
    <w:rsid w:val="00262A75"/>
    <w:rsid w:val="00274391"/>
    <w:rsid w:val="0028651B"/>
    <w:rsid w:val="00295D33"/>
    <w:rsid w:val="002A0B43"/>
    <w:rsid w:val="002A16B4"/>
    <w:rsid w:val="002A2ADE"/>
    <w:rsid w:val="002A38BE"/>
    <w:rsid w:val="002A42BC"/>
    <w:rsid w:val="002A4AE4"/>
    <w:rsid w:val="002C027F"/>
    <w:rsid w:val="002C69CD"/>
    <w:rsid w:val="002C6AF3"/>
    <w:rsid w:val="002E07EE"/>
    <w:rsid w:val="002E6898"/>
    <w:rsid w:val="00302B97"/>
    <w:rsid w:val="00304AE2"/>
    <w:rsid w:val="003151D7"/>
    <w:rsid w:val="0032420C"/>
    <w:rsid w:val="00331971"/>
    <w:rsid w:val="0033406E"/>
    <w:rsid w:val="00345347"/>
    <w:rsid w:val="00352848"/>
    <w:rsid w:val="00362BE2"/>
    <w:rsid w:val="003763D1"/>
    <w:rsid w:val="00384C11"/>
    <w:rsid w:val="003A2A6F"/>
    <w:rsid w:val="003B16C0"/>
    <w:rsid w:val="003B6EB7"/>
    <w:rsid w:val="003D37E9"/>
    <w:rsid w:val="003F2B8A"/>
    <w:rsid w:val="00406EC1"/>
    <w:rsid w:val="004139B7"/>
    <w:rsid w:val="00430D77"/>
    <w:rsid w:val="00441AE6"/>
    <w:rsid w:val="00441D03"/>
    <w:rsid w:val="004750F0"/>
    <w:rsid w:val="004A4820"/>
    <w:rsid w:val="004B468F"/>
    <w:rsid w:val="004C426F"/>
    <w:rsid w:val="004E3E8B"/>
    <w:rsid w:val="004E65D1"/>
    <w:rsid w:val="005325E4"/>
    <w:rsid w:val="00533455"/>
    <w:rsid w:val="00536B82"/>
    <w:rsid w:val="0054672F"/>
    <w:rsid w:val="00564711"/>
    <w:rsid w:val="005C2F42"/>
    <w:rsid w:val="005E4BCA"/>
    <w:rsid w:val="005E5A36"/>
    <w:rsid w:val="005F323A"/>
    <w:rsid w:val="005F53FA"/>
    <w:rsid w:val="005F65C9"/>
    <w:rsid w:val="005F7F00"/>
    <w:rsid w:val="00620D8E"/>
    <w:rsid w:val="00622D6C"/>
    <w:rsid w:val="00626F1E"/>
    <w:rsid w:val="00632534"/>
    <w:rsid w:val="0063508F"/>
    <w:rsid w:val="006669B6"/>
    <w:rsid w:val="00681FE1"/>
    <w:rsid w:val="0068400E"/>
    <w:rsid w:val="00695D64"/>
    <w:rsid w:val="006C74F2"/>
    <w:rsid w:val="006E04FC"/>
    <w:rsid w:val="006E0C5C"/>
    <w:rsid w:val="006E49ED"/>
    <w:rsid w:val="00712B11"/>
    <w:rsid w:val="007132C7"/>
    <w:rsid w:val="0071755E"/>
    <w:rsid w:val="00727D17"/>
    <w:rsid w:val="00730A85"/>
    <w:rsid w:val="007324EB"/>
    <w:rsid w:val="007426F0"/>
    <w:rsid w:val="00751FCF"/>
    <w:rsid w:val="00766997"/>
    <w:rsid w:val="007C2649"/>
    <w:rsid w:val="007C27FC"/>
    <w:rsid w:val="007D7620"/>
    <w:rsid w:val="007F4130"/>
    <w:rsid w:val="0081770E"/>
    <w:rsid w:val="00820BF2"/>
    <w:rsid w:val="008219A7"/>
    <w:rsid w:val="00822742"/>
    <w:rsid w:val="00842AA0"/>
    <w:rsid w:val="00851AA5"/>
    <w:rsid w:val="00852BA2"/>
    <w:rsid w:val="008A0A99"/>
    <w:rsid w:val="008B5C4D"/>
    <w:rsid w:val="008B6F46"/>
    <w:rsid w:val="008C3A09"/>
    <w:rsid w:val="008C53F2"/>
    <w:rsid w:val="008E46D3"/>
    <w:rsid w:val="008F308A"/>
    <w:rsid w:val="008F40B0"/>
    <w:rsid w:val="008F53B3"/>
    <w:rsid w:val="00904E28"/>
    <w:rsid w:val="009050C6"/>
    <w:rsid w:val="0092074A"/>
    <w:rsid w:val="00924D7D"/>
    <w:rsid w:val="009348F6"/>
    <w:rsid w:val="00957211"/>
    <w:rsid w:val="00974BA3"/>
    <w:rsid w:val="00986261"/>
    <w:rsid w:val="00993255"/>
    <w:rsid w:val="00994076"/>
    <w:rsid w:val="00997B17"/>
    <w:rsid w:val="009A6119"/>
    <w:rsid w:val="009B765D"/>
    <w:rsid w:val="009C1F18"/>
    <w:rsid w:val="009D7E33"/>
    <w:rsid w:val="009E51D0"/>
    <w:rsid w:val="009E5255"/>
    <w:rsid w:val="00A14AA0"/>
    <w:rsid w:val="00A1694D"/>
    <w:rsid w:val="00A27E3F"/>
    <w:rsid w:val="00A35954"/>
    <w:rsid w:val="00A7409D"/>
    <w:rsid w:val="00A771DD"/>
    <w:rsid w:val="00A83506"/>
    <w:rsid w:val="00A90A3C"/>
    <w:rsid w:val="00AB3008"/>
    <w:rsid w:val="00AD7434"/>
    <w:rsid w:val="00AE0F33"/>
    <w:rsid w:val="00AE639D"/>
    <w:rsid w:val="00AF5993"/>
    <w:rsid w:val="00AF7DBC"/>
    <w:rsid w:val="00B027F8"/>
    <w:rsid w:val="00B077A1"/>
    <w:rsid w:val="00B13AA3"/>
    <w:rsid w:val="00B22025"/>
    <w:rsid w:val="00B43A24"/>
    <w:rsid w:val="00B45FC3"/>
    <w:rsid w:val="00B4623C"/>
    <w:rsid w:val="00B55931"/>
    <w:rsid w:val="00B8151B"/>
    <w:rsid w:val="00B93EF0"/>
    <w:rsid w:val="00B948A7"/>
    <w:rsid w:val="00B95026"/>
    <w:rsid w:val="00BB37FA"/>
    <w:rsid w:val="00BB39E7"/>
    <w:rsid w:val="00BD0C3F"/>
    <w:rsid w:val="00BD207D"/>
    <w:rsid w:val="00BE02DB"/>
    <w:rsid w:val="00C1778E"/>
    <w:rsid w:val="00C24FD1"/>
    <w:rsid w:val="00C26069"/>
    <w:rsid w:val="00C320A9"/>
    <w:rsid w:val="00C349C6"/>
    <w:rsid w:val="00C53F0C"/>
    <w:rsid w:val="00C65477"/>
    <w:rsid w:val="00C768C8"/>
    <w:rsid w:val="00C77396"/>
    <w:rsid w:val="00C8157E"/>
    <w:rsid w:val="00C911FE"/>
    <w:rsid w:val="00C94060"/>
    <w:rsid w:val="00CA601A"/>
    <w:rsid w:val="00CB63A7"/>
    <w:rsid w:val="00D318AD"/>
    <w:rsid w:val="00D57714"/>
    <w:rsid w:val="00D607DD"/>
    <w:rsid w:val="00D661C2"/>
    <w:rsid w:val="00D87F53"/>
    <w:rsid w:val="00D95BB6"/>
    <w:rsid w:val="00DA0E5A"/>
    <w:rsid w:val="00DA1CA1"/>
    <w:rsid w:val="00DB580F"/>
    <w:rsid w:val="00DB5973"/>
    <w:rsid w:val="00DC00DA"/>
    <w:rsid w:val="00DC5C08"/>
    <w:rsid w:val="00DE1685"/>
    <w:rsid w:val="00DE56AC"/>
    <w:rsid w:val="00DF4007"/>
    <w:rsid w:val="00DF7028"/>
    <w:rsid w:val="00E23F22"/>
    <w:rsid w:val="00E458D9"/>
    <w:rsid w:val="00E543E2"/>
    <w:rsid w:val="00E546AA"/>
    <w:rsid w:val="00EB7074"/>
    <w:rsid w:val="00EC01D6"/>
    <w:rsid w:val="00ED0A76"/>
    <w:rsid w:val="00ED61D5"/>
    <w:rsid w:val="00ED6D5D"/>
    <w:rsid w:val="00EF165C"/>
    <w:rsid w:val="00EF57F7"/>
    <w:rsid w:val="00F32CA6"/>
    <w:rsid w:val="00F455E0"/>
    <w:rsid w:val="00F6743F"/>
    <w:rsid w:val="00F678DB"/>
    <w:rsid w:val="00F71105"/>
    <w:rsid w:val="00F779D9"/>
    <w:rsid w:val="00F97A69"/>
    <w:rsid w:val="00FA6BFD"/>
    <w:rsid w:val="00FD6BDE"/>
    <w:rsid w:val="00FF5095"/>
    <w:rsid w:val="00FF532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8DF"/>
    <w:rPr>
      <w:sz w:val="24"/>
      <w:szCs w:val="24"/>
    </w:rPr>
  </w:style>
  <w:style w:type="paragraph" w:styleId="Titlu1">
    <w:name w:val="heading 1"/>
    <w:basedOn w:val="Normal"/>
    <w:next w:val="Normal"/>
    <w:link w:val="Titlu1Caracter"/>
    <w:qFormat/>
    <w:rsid w:val="001D2625"/>
    <w:pPr>
      <w:keepNext/>
      <w:outlineLvl w:val="0"/>
    </w:pPr>
    <w:rPr>
      <w:b/>
      <w:sz w:val="20"/>
      <w:szCs w:val="20"/>
      <w:lang w:eastAsia="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styleId="Robust">
    <w:name w:val="Strong"/>
    <w:basedOn w:val="Fontdeparagrafimplicit"/>
    <w:qFormat/>
    <w:rsid w:val="002508DF"/>
    <w:rPr>
      <w:b/>
      <w:bCs/>
    </w:rPr>
  </w:style>
  <w:style w:type="character" w:styleId="Hyperlink">
    <w:name w:val="Hyperlink"/>
    <w:basedOn w:val="Fontdeparagrafimplicit"/>
    <w:rsid w:val="001D2625"/>
    <w:rPr>
      <w:color w:val="0000FF"/>
      <w:u w:val="single"/>
    </w:rPr>
  </w:style>
  <w:style w:type="paragraph" w:styleId="Corptext2">
    <w:name w:val="Body Text 2"/>
    <w:basedOn w:val="Normal"/>
    <w:link w:val="Corptext2Caracter"/>
    <w:rsid w:val="001D2625"/>
    <w:pPr>
      <w:jc w:val="center"/>
    </w:pPr>
    <w:rPr>
      <w:sz w:val="20"/>
      <w:lang w:val="en-US" w:eastAsia="en-US"/>
    </w:rPr>
  </w:style>
  <w:style w:type="character" w:customStyle="1" w:styleId="yshortcuts">
    <w:name w:val="yshortcuts"/>
    <w:basedOn w:val="Fontdeparagrafimplicit"/>
    <w:rsid w:val="00851AA5"/>
  </w:style>
  <w:style w:type="character" w:customStyle="1" w:styleId="postbody">
    <w:name w:val="postbody"/>
    <w:basedOn w:val="Fontdeparagrafimplicit"/>
    <w:rsid w:val="0071755E"/>
  </w:style>
  <w:style w:type="character" w:customStyle="1" w:styleId="Titlu1Caracter">
    <w:name w:val="Titlu 1 Caracter"/>
    <w:link w:val="Titlu1"/>
    <w:rsid w:val="00D87F53"/>
    <w:rPr>
      <w:b/>
      <w:lang w:val="ro-RO" w:eastAsia="en-US"/>
    </w:rPr>
  </w:style>
  <w:style w:type="character" w:customStyle="1" w:styleId="Corptext2Caracter">
    <w:name w:val="Corp text 2 Caracter"/>
    <w:link w:val="Corptext2"/>
    <w:rsid w:val="00D87F53"/>
    <w:rPr>
      <w:szCs w:val="24"/>
      <w:lang w:val="en-US" w:eastAsia="en-US"/>
    </w:rPr>
  </w:style>
  <w:style w:type="table" w:styleId="GrilTabel">
    <w:name w:val="Table Grid"/>
    <w:basedOn w:val="TabelNormal"/>
    <w:rsid w:val="00DC00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link w:val="NoSpacingChar"/>
    <w:qFormat/>
    <w:rsid w:val="00B22025"/>
    <w:rPr>
      <w:rFonts w:ascii="Arial" w:eastAsia="Calibri" w:hAnsi="Arial"/>
      <w:sz w:val="24"/>
    </w:rPr>
  </w:style>
  <w:style w:type="character" w:customStyle="1" w:styleId="NoSpacingChar">
    <w:name w:val="No Spacing Char"/>
    <w:link w:val="NoSpacing"/>
    <w:rsid w:val="00B22025"/>
    <w:rPr>
      <w:rFonts w:ascii="Arial" w:eastAsia="Calibri" w:hAnsi="Arial"/>
      <w:sz w:val="24"/>
      <w:lang w:bidi="ar-SA"/>
    </w:rPr>
  </w:style>
  <w:style w:type="paragraph" w:styleId="Antet">
    <w:name w:val="header"/>
    <w:basedOn w:val="Normal"/>
    <w:link w:val="AntetCaracter"/>
    <w:rsid w:val="00A35954"/>
    <w:pPr>
      <w:tabs>
        <w:tab w:val="center" w:pos="4513"/>
        <w:tab w:val="right" w:pos="9026"/>
      </w:tabs>
    </w:pPr>
  </w:style>
  <w:style w:type="character" w:customStyle="1" w:styleId="AntetCaracter">
    <w:name w:val="Antet Caracter"/>
    <w:basedOn w:val="Fontdeparagrafimplicit"/>
    <w:link w:val="Antet"/>
    <w:rsid w:val="00A35954"/>
    <w:rPr>
      <w:sz w:val="24"/>
      <w:szCs w:val="24"/>
      <w:lang w:val="ro-RO" w:eastAsia="ro-RO"/>
    </w:rPr>
  </w:style>
  <w:style w:type="paragraph" w:styleId="Subsol">
    <w:name w:val="footer"/>
    <w:basedOn w:val="Normal"/>
    <w:link w:val="SubsolCaracter"/>
    <w:uiPriority w:val="99"/>
    <w:rsid w:val="00A35954"/>
    <w:pPr>
      <w:tabs>
        <w:tab w:val="center" w:pos="4513"/>
        <w:tab w:val="right" w:pos="9026"/>
      </w:tabs>
    </w:pPr>
  </w:style>
  <w:style w:type="character" w:customStyle="1" w:styleId="SubsolCaracter">
    <w:name w:val="Subsol Caracter"/>
    <w:basedOn w:val="Fontdeparagrafimplicit"/>
    <w:link w:val="Subsol"/>
    <w:uiPriority w:val="99"/>
    <w:rsid w:val="00A35954"/>
    <w:rPr>
      <w:sz w:val="24"/>
      <w:szCs w:val="24"/>
      <w:lang w:val="ro-RO" w:eastAsia="ro-RO"/>
    </w:rPr>
  </w:style>
  <w:style w:type="character" w:styleId="Referincomentariu">
    <w:name w:val="annotation reference"/>
    <w:basedOn w:val="Fontdeparagrafimplicit"/>
    <w:semiHidden/>
    <w:rsid w:val="00BE02DB"/>
    <w:rPr>
      <w:sz w:val="16"/>
      <w:szCs w:val="16"/>
    </w:rPr>
  </w:style>
  <w:style w:type="paragraph" w:styleId="Textcomentariu">
    <w:name w:val="annotation text"/>
    <w:basedOn w:val="Normal"/>
    <w:semiHidden/>
    <w:rsid w:val="00BE02DB"/>
    <w:rPr>
      <w:sz w:val="20"/>
      <w:szCs w:val="20"/>
    </w:rPr>
  </w:style>
  <w:style w:type="paragraph" w:styleId="SubiectComentariu">
    <w:name w:val="annotation subject"/>
    <w:basedOn w:val="Textcomentariu"/>
    <w:next w:val="Textcomentariu"/>
    <w:semiHidden/>
    <w:rsid w:val="00BE02DB"/>
    <w:rPr>
      <w:b/>
      <w:bCs/>
    </w:rPr>
  </w:style>
  <w:style w:type="paragraph" w:styleId="TextnBalon">
    <w:name w:val="Balloon Text"/>
    <w:basedOn w:val="Normal"/>
    <w:semiHidden/>
    <w:rsid w:val="00BE02DB"/>
    <w:rPr>
      <w:rFonts w:ascii="Tahoma" w:hAnsi="Tahoma" w:cs="Tahoma"/>
      <w:sz w:val="16"/>
      <w:szCs w:val="16"/>
    </w:rPr>
  </w:style>
  <w:style w:type="paragraph" w:styleId="Textnotdesubsol">
    <w:name w:val="footnote text"/>
    <w:basedOn w:val="Normal"/>
    <w:semiHidden/>
    <w:rsid w:val="00BE02DB"/>
    <w:rPr>
      <w:sz w:val="20"/>
      <w:szCs w:val="20"/>
    </w:rPr>
  </w:style>
  <w:style w:type="character" w:styleId="Referinnotdesubsol">
    <w:name w:val="footnote reference"/>
    <w:basedOn w:val="Fontdeparagrafimplicit"/>
    <w:semiHidden/>
    <w:rsid w:val="00BE02DB"/>
    <w:rPr>
      <w:vertAlign w:val="superscript"/>
    </w:rPr>
  </w:style>
</w:styles>
</file>

<file path=word/webSettings.xml><?xml version="1.0" encoding="utf-8"?>
<w:webSettings xmlns:r="http://schemas.openxmlformats.org/officeDocument/2006/relationships" xmlns:w="http://schemas.openxmlformats.org/wordprocessingml/2006/main">
  <w:divs>
    <w:div w:id="359476293">
      <w:bodyDiv w:val="1"/>
      <w:marLeft w:val="0"/>
      <w:marRight w:val="0"/>
      <w:marTop w:val="0"/>
      <w:marBottom w:val="0"/>
      <w:divBdr>
        <w:top w:val="none" w:sz="0" w:space="0" w:color="auto"/>
        <w:left w:val="none" w:sz="0" w:space="0" w:color="auto"/>
        <w:bottom w:val="none" w:sz="0" w:space="0" w:color="auto"/>
        <w:right w:val="none" w:sz="0" w:space="0" w:color="auto"/>
      </w:divBdr>
    </w:div>
    <w:div w:id="1224370256">
      <w:bodyDiv w:val="1"/>
      <w:marLeft w:val="0"/>
      <w:marRight w:val="0"/>
      <w:marTop w:val="0"/>
      <w:marBottom w:val="0"/>
      <w:divBdr>
        <w:top w:val="none" w:sz="0" w:space="0" w:color="auto"/>
        <w:left w:val="none" w:sz="0" w:space="0" w:color="auto"/>
        <w:bottom w:val="none" w:sz="0" w:space="0" w:color="auto"/>
        <w:right w:val="none" w:sz="0" w:space="0" w:color="auto"/>
      </w:divBdr>
    </w:div>
    <w:div w:id="1554778497">
      <w:bodyDiv w:val="1"/>
      <w:marLeft w:val="0"/>
      <w:marRight w:val="0"/>
      <w:marTop w:val="0"/>
      <w:marBottom w:val="0"/>
      <w:divBdr>
        <w:top w:val="none" w:sz="0" w:space="0" w:color="auto"/>
        <w:left w:val="none" w:sz="0" w:space="0" w:color="auto"/>
        <w:bottom w:val="none" w:sz="0" w:space="0" w:color="auto"/>
        <w:right w:val="none" w:sz="0" w:space="0" w:color="auto"/>
      </w:divBdr>
      <w:divsChild>
        <w:div w:id="1913470626">
          <w:marLeft w:val="0"/>
          <w:marRight w:val="0"/>
          <w:marTop w:val="0"/>
          <w:marBottom w:val="0"/>
          <w:divBdr>
            <w:top w:val="none" w:sz="0" w:space="0" w:color="auto"/>
            <w:left w:val="none" w:sz="0" w:space="0" w:color="auto"/>
            <w:bottom w:val="none" w:sz="0" w:space="0" w:color="auto"/>
            <w:right w:val="none" w:sz="0" w:space="0" w:color="auto"/>
          </w:divBdr>
          <w:divsChild>
            <w:div w:id="1093168625">
              <w:marLeft w:val="0"/>
              <w:marRight w:val="0"/>
              <w:marTop w:val="0"/>
              <w:marBottom w:val="0"/>
              <w:divBdr>
                <w:top w:val="none" w:sz="0" w:space="0" w:color="auto"/>
                <w:left w:val="none" w:sz="0" w:space="0" w:color="auto"/>
                <w:bottom w:val="none" w:sz="0" w:space="0" w:color="auto"/>
                <w:right w:val="none" w:sz="0" w:space="0" w:color="auto"/>
              </w:divBdr>
              <w:divsChild>
                <w:div w:id="5005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yperlink" Target="mailto:asociatiainvatatorilor@gmail.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CU PRILEJUL CONGRESULUI VOR CONFERENŢIA:</vt:lpstr>
    </vt:vector>
  </TitlesOfParts>
  <Company>Home</Company>
  <LinksUpToDate>false</LinksUpToDate>
  <CharactersWithSpaces>9968</CharactersWithSpaces>
  <SharedDoc>false</SharedDoc>
  <HLinks>
    <vt:vector size="6" baseType="variant">
      <vt:variant>
        <vt:i4>1179688</vt:i4>
      </vt:variant>
      <vt:variant>
        <vt:i4>6</vt:i4>
      </vt:variant>
      <vt:variant>
        <vt:i4>0</vt:i4>
      </vt:variant>
      <vt:variant>
        <vt:i4>5</vt:i4>
      </vt:variant>
      <vt:variant>
        <vt:lpwstr>mailto:asociatiainvatatorilor@gmail.com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 PRILEJUL CONGRESULUI VOR CONFERENŢIA:</dc:title>
  <dc:subject/>
  <dc:creator>Mdk</dc:creator>
  <cp:keywords/>
  <cp:lastModifiedBy>Eugen</cp:lastModifiedBy>
  <cp:revision>2</cp:revision>
  <cp:lastPrinted>2013-07-05T10:14:00Z</cp:lastPrinted>
  <dcterms:created xsi:type="dcterms:W3CDTF">2013-07-05T20:13:00Z</dcterms:created>
  <dcterms:modified xsi:type="dcterms:W3CDTF">2013-07-05T20:13:00Z</dcterms:modified>
</cp:coreProperties>
</file>