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3DF" w:rsidRDefault="00E608A3">
      <w:pPr>
        <w:spacing w:after="50"/>
      </w:pPr>
      <w:r>
        <w:rPr>
          <w:b/>
        </w:rPr>
        <w:t xml:space="preserve">                                                                                                                   </w:t>
      </w:r>
    </w:p>
    <w:p w:rsidR="005B13DF" w:rsidRDefault="005B13DF">
      <w:pPr>
        <w:spacing w:after="41"/>
      </w:pPr>
    </w:p>
    <w:p w:rsidR="005B13DF" w:rsidRDefault="00E608A3">
      <w:pPr>
        <w:spacing w:after="222"/>
      </w:pPr>
      <w:r>
        <w:rPr>
          <w:rFonts w:ascii="Times New Roman" w:eastAsia="Times New Roman" w:hAnsi="Times New Roman" w:cs="Times New Roman"/>
          <w:i/>
          <w:sz w:val="24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i/>
          <w:sz w:val="24"/>
        </w:rPr>
        <w:t xml:space="preserve">                                                                                             </w:t>
      </w:r>
      <w:r w:rsidR="00345A86">
        <w:rPr>
          <w:rFonts w:ascii="Times New Roman" w:eastAsia="Times New Roman" w:hAnsi="Times New Roman" w:cs="Times New Roman"/>
          <w:i/>
          <w:sz w:val="24"/>
        </w:rPr>
        <w:t xml:space="preserve">          Aprobată  în CA din 02</w:t>
      </w:r>
      <w:r>
        <w:rPr>
          <w:rFonts w:ascii="Times New Roman" w:eastAsia="Times New Roman" w:hAnsi="Times New Roman" w:cs="Times New Roman"/>
          <w:i/>
          <w:sz w:val="24"/>
        </w:rPr>
        <w:t xml:space="preserve">.09.2022 </w:t>
      </w:r>
    </w:p>
    <w:p w:rsidR="005B13DF" w:rsidRDefault="00E608A3">
      <w:pPr>
        <w:spacing w:after="115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Numele si prenumele……………………. </w:t>
      </w:r>
    </w:p>
    <w:p w:rsidR="005B13DF" w:rsidRDefault="00E608A3">
      <w:pPr>
        <w:spacing w:after="115"/>
        <w:ind w:left="-5" w:hanging="10"/>
      </w:pPr>
      <w:proofErr w:type="spellStart"/>
      <w:r>
        <w:rPr>
          <w:rFonts w:ascii="Times New Roman" w:eastAsia="Times New Roman" w:hAnsi="Times New Roman" w:cs="Times New Roman"/>
          <w:sz w:val="24"/>
        </w:rPr>
        <w:t>Functia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Secretar </w:t>
      </w:r>
      <w:proofErr w:type="spellStart"/>
      <w:r>
        <w:rPr>
          <w:rFonts w:ascii="Times New Roman" w:eastAsia="Times New Roman" w:hAnsi="Times New Roman" w:cs="Times New Roman"/>
          <w:sz w:val="24"/>
        </w:rPr>
        <w:t>sef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B13DF" w:rsidRDefault="00E608A3">
      <w:pPr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Anul </w:t>
      </w:r>
      <w:proofErr w:type="spellStart"/>
      <w:r>
        <w:rPr>
          <w:rFonts w:ascii="Times New Roman" w:eastAsia="Times New Roman" w:hAnsi="Times New Roman" w:cs="Times New Roman"/>
          <w:sz w:val="24"/>
        </w:rPr>
        <w:t>scolar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2022/2023 </w:t>
      </w:r>
    </w:p>
    <w:p w:rsidR="005B13DF" w:rsidRDefault="00E608A3">
      <w:pPr>
        <w:spacing w:after="175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Rezultatul evaluării ……………………. </w:t>
      </w:r>
    </w:p>
    <w:p w:rsidR="005B13DF" w:rsidRDefault="00E608A3">
      <w:pPr>
        <w:pStyle w:val="Titlu1"/>
      </w:pPr>
      <w:r>
        <w:t>FISA DE EVALU</w:t>
      </w:r>
      <w:r>
        <w:t xml:space="preserve">ARE SECRETAR SCOALĂ </w:t>
      </w:r>
    </w:p>
    <w:p w:rsidR="005B13DF" w:rsidRDefault="00E608A3">
      <w:pPr>
        <w:spacing w:after="0"/>
        <w:ind w:left="3525" w:hanging="10"/>
      </w:pPr>
      <w:r>
        <w:t>(Anexa 11 la Ordinul ministrului educației naționale nr.3597/18.06.2014 )</w:t>
      </w:r>
      <w:r>
        <w:rPr>
          <w:rFonts w:ascii="Arial" w:eastAsia="Arial" w:hAnsi="Arial" w:cs="Arial"/>
          <w:b/>
          <w:sz w:val="28"/>
        </w:rPr>
        <w:t xml:space="preserve"> </w:t>
      </w:r>
    </w:p>
    <w:tbl>
      <w:tblPr>
        <w:tblStyle w:val="TableGrid"/>
        <w:tblW w:w="14212" w:type="dxa"/>
        <w:tblInd w:w="-903" w:type="dxa"/>
        <w:tblCellMar>
          <w:top w:w="5" w:type="dxa"/>
          <w:left w:w="106" w:type="dxa"/>
          <w:bottom w:w="0" w:type="dxa"/>
          <w:right w:w="75" w:type="dxa"/>
        </w:tblCellMar>
        <w:tblLook w:val="04A0" w:firstRow="1" w:lastRow="0" w:firstColumn="1" w:lastColumn="0" w:noHBand="0" w:noVBand="1"/>
      </w:tblPr>
      <w:tblGrid>
        <w:gridCol w:w="1443"/>
        <w:gridCol w:w="3729"/>
        <w:gridCol w:w="4976"/>
        <w:gridCol w:w="896"/>
        <w:gridCol w:w="1208"/>
        <w:gridCol w:w="1078"/>
        <w:gridCol w:w="882"/>
      </w:tblGrid>
      <w:tr w:rsidR="005B13DF">
        <w:trPr>
          <w:trHeight w:val="1469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Domenii ale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evaluarii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Criterii de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performanţă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Indicatori de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performanţă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Punctaj maxim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345A86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Punctaj </w:t>
            </w:r>
            <w:r w:rsidR="00E608A3">
              <w:rPr>
                <w:rFonts w:ascii="Times New Roman" w:eastAsia="Times New Roman" w:hAnsi="Times New Roman" w:cs="Times New Roman"/>
                <w:sz w:val="20"/>
              </w:rPr>
              <w:t xml:space="preserve">autoevaluare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Punctaj evaluare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comparti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ment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Punctaj  C . A </w:t>
            </w:r>
          </w:p>
        </w:tc>
      </w:tr>
      <w:tr w:rsidR="005B13DF">
        <w:trPr>
          <w:trHeight w:val="1085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 w:line="498" w:lineRule="auto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1.Proiectarea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activităţii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B13DF" w:rsidRDefault="00E608A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20 p </w:t>
            </w:r>
          </w:p>
        </w:tc>
        <w:tc>
          <w:tcPr>
            <w:tcW w:w="3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1.1 Respectarea planurilor manageriale ale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şcolii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17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1.1.1Elaborarea planului managerial al </w:t>
            </w:r>
          </w:p>
          <w:p w:rsidR="005B13DF" w:rsidRDefault="00E608A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compartimentului secretariat pe baza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activităţii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şcolii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, al specificului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particularităţii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unităţii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şcolare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B13DF">
        <w:trPr>
          <w:trHeight w:val="137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13DF" w:rsidRDefault="005B13D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13DF" w:rsidRDefault="005B13DF"/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  <w:ind w:left="5" w:right="142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1.1.2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Urmăreşte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realizarea lucrărilor de secretariat de bună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calitate,evită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posibilitatea efectuării de corecturi sau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reclamaţii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în ceea ce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priveşte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activitatea secretariatului în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şcoală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B13DF">
        <w:trPr>
          <w:trHeight w:val="10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13DF" w:rsidRDefault="005B13D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13DF" w:rsidRDefault="005B13DF"/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1.1.3 Lucrările de secretariat se execută conform planificării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cerinţelor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zilnic , lunar, trimestrial , semestrial , anual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B13DF">
        <w:trPr>
          <w:trHeight w:val="6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5B13D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5B13DF"/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345A86">
            <w:pPr>
              <w:spacing w:after="0"/>
              <w:ind w:left="5"/>
              <w:jc w:val="both"/>
            </w:pPr>
            <w:r>
              <w:rPr>
                <w:rFonts w:ascii="Times New Roman" w:eastAsia="Times New Roman" w:hAnsi="Times New Roman" w:cs="Times New Roman"/>
              </w:rPr>
              <w:t>1.1.4 Imprimate, rechizite</w:t>
            </w:r>
            <w:r w:rsidR="00E608A3">
              <w:rPr>
                <w:rFonts w:ascii="Times New Roman" w:eastAsia="Times New Roman" w:hAnsi="Times New Roman" w:cs="Times New Roman"/>
              </w:rPr>
              <w:t>, aparate di</w:t>
            </w:r>
            <w:r>
              <w:rPr>
                <w:rFonts w:ascii="Times New Roman" w:eastAsia="Times New Roman" w:hAnsi="Times New Roman" w:cs="Times New Roman"/>
              </w:rPr>
              <w:t>n dotare se vor folosi cu grijă</w:t>
            </w:r>
            <w:r w:rsidR="00E608A3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="00E608A3">
              <w:rPr>
                <w:rFonts w:ascii="Times New Roman" w:eastAsia="Times New Roman" w:hAnsi="Times New Roman" w:cs="Times New Roman"/>
              </w:rPr>
              <w:t>raţional,fără</w:t>
            </w:r>
            <w:proofErr w:type="spellEnd"/>
            <w:r w:rsidR="00E608A3">
              <w:rPr>
                <w:rFonts w:ascii="Times New Roman" w:eastAsia="Times New Roman" w:hAnsi="Times New Roman" w:cs="Times New Roman"/>
              </w:rPr>
              <w:t xml:space="preserve"> a fi necesare cheltuieli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5B13DF" w:rsidRDefault="005B13DF">
      <w:pPr>
        <w:spacing w:after="0"/>
        <w:ind w:left="-1133" w:right="13223"/>
      </w:pPr>
      <w:bookmarkStart w:id="0" w:name="_GoBack"/>
      <w:bookmarkEnd w:id="0"/>
    </w:p>
    <w:tbl>
      <w:tblPr>
        <w:tblStyle w:val="TableGrid"/>
        <w:tblW w:w="14212" w:type="dxa"/>
        <w:tblInd w:w="-903" w:type="dxa"/>
        <w:tblCellMar>
          <w:top w:w="5" w:type="dxa"/>
          <w:left w:w="106" w:type="dxa"/>
          <w:bottom w:w="0" w:type="dxa"/>
          <w:right w:w="83" w:type="dxa"/>
        </w:tblCellMar>
        <w:tblLook w:val="04A0" w:firstRow="1" w:lastRow="0" w:firstColumn="1" w:lastColumn="0" w:noHBand="0" w:noVBand="1"/>
      </w:tblPr>
      <w:tblGrid>
        <w:gridCol w:w="1445"/>
        <w:gridCol w:w="3779"/>
        <w:gridCol w:w="5041"/>
        <w:gridCol w:w="898"/>
        <w:gridCol w:w="1085"/>
        <w:gridCol w:w="1080"/>
        <w:gridCol w:w="884"/>
      </w:tblGrid>
      <w:tr w:rsidR="005B13DF">
        <w:trPr>
          <w:trHeight w:val="644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3DF" w:rsidRDefault="005B13DF"/>
        </w:tc>
        <w:tc>
          <w:tcPr>
            <w:tcW w:w="3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13DF" w:rsidRDefault="005B13DF"/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suplimentare pentru procurarea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repararea lor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3DF" w:rsidRDefault="005B13DF"/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13DF" w:rsidRDefault="005B13DF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13DF" w:rsidRDefault="005B13DF"/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13DF" w:rsidRDefault="005B13DF"/>
        </w:tc>
      </w:tr>
      <w:tr w:rsidR="005B13DF">
        <w:trPr>
          <w:trHeight w:val="10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B13DF" w:rsidRDefault="005B13D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5B13DF"/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  <w:ind w:left="5" w:right="428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1.1.5Utilizare resurse –Va fi folosită aparatura din dotare , se vor întocmi noi metode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ţinere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evidenţelor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şcolare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pe calculator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B13DF">
        <w:trPr>
          <w:trHeight w:val="137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3DF" w:rsidRDefault="005B13DF"/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1.1.6 Mod de realizare – </w:t>
            </w:r>
            <w:r>
              <w:rPr>
                <w:rFonts w:ascii="Times New Roman" w:eastAsia="Times New Roman" w:hAnsi="Times New Roman" w:cs="Times New Roman"/>
              </w:rPr>
              <w:t xml:space="preserve">Se integrează în efortul colectiv al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salariaţilor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pentru o bună activitate la secretariat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în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activităţi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ce au legătură cu elevii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publicul solicitant de servicii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B13DF">
        <w:trPr>
          <w:trHeight w:val="792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1.2 Implicarea în proiectarea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activităţii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şcolii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, la nivelul compartimentului 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  <w:ind w:left="5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1.2.1 Coordonează întreaga activitate a serviciului secretariat în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funcţie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nevoile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necesităţile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şcolii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B13DF">
        <w:trPr>
          <w:trHeight w:val="10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B13DF" w:rsidRDefault="005B13D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13DF" w:rsidRDefault="005B13DF"/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1.2.2 Vine în sprijinul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desfăsurării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activităţii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cu metode de lucru noi care să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îmbunătăţească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activitatea compartimentului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B13DF">
        <w:trPr>
          <w:trHeight w:val="10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5B13DF" w:rsidRDefault="005B13DF"/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1.3 Realizarea planificării calendaristice a compartimentului 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  <w:ind w:left="5" w:right="5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1.3.1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Întocmeşte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un plan de muncă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pe semestru care să vină în sprijinul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activităţii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îl aduce la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cunoştinţă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directorului pentru aprobare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B13DF">
        <w:trPr>
          <w:trHeight w:val="137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5B13DF" w:rsidRDefault="005B13DF"/>
        </w:tc>
        <w:tc>
          <w:tcPr>
            <w:tcW w:w="3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1.4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Cunoaşterea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aplicarea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legislaţiei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în vigoare 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5" w:line="270" w:lineRule="auto"/>
              <w:ind w:left="5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1.4.1 Se preocupă de procurarea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păstrarea documentelor privind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legislaţia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şcolară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B13DF" w:rsidRDefault="00E608A3">
            <w:pPr>
              <w:spacing w:after="0"/>
              <w:ind w:left="5"/>
              <w:jc w:val="both"/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legi,decrete,Hotărâri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Guvernamentale ,Ordine ,regulamente ,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instrucţiuni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B13DF">
        <w:trPr>
          <w:trHeight w:val="6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B13DF" w:rsidRDefault="005B13D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3DF" w:rsidRDefault="005B13DF"/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1.4.2 Aplică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legislaţia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în vigoare inclusiv cea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şcolara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B13DF">
        <w:trPr>
          <w:trHeight w:val="10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B13DF" w:rsidRDefault="005B13DF"/>
        </w:tc>
        <w:tc>
          <w:tcPr>
            <w:tcW w:w="3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1.5Folosireatehnologiei informatice în proiectare 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  <w:ind w:left="5" w:right="58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1.5.1 Verificarea zilnică a e-mailurilor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 diferitelor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programeinformatizate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puse la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dispoziţie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ISJ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Galaţi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 site-ul MECTS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noutăţi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ISJ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B13DF">
        <w:trPr>
          <w:trHeight w:val="137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3DF" w:rsidRDefault="005B13D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13DF" w:rsidRDefault="005B13DF"/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1.5.2 Se preocupă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achiziţionarea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software în vederea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achiziţionării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legislaţiei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în vigoare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 altor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activităţi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care vin în sprijinul compartimentului secretariat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B13DF">
        <w:trPr>
          <w:trHeight w:val="524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TOTAL 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20 P 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5B13DF" w:rsidRDefault="005B13DF">
      <w:pPr>
        <w:spacing w:after="0"/>
        <w:ind w:left="-1133" w:right="13223"/>
      </w:pPr>
    </w:p>
    <w:tbl>
      <w:tblPr>
        <w:tblStyle w:val="TableGrid"/>
        <w:tblW w:w="14212" w:type="dxa"/>
        <w:tblInd w:w="-903" w:type="dxa"/>
        <w:tblCellMar>
          <w:top w:w="5" w:type="dxa"/>
          <w:left w:w="106" w:type="dxa"/>
          <w:bottom w:w="0" w:type="dxa"/>
          <w:right w:w="113" w:type="dxa"/>
        </w:tblCellMar>
        <w:tblLook w:val="04A0" w:firstRow="1" w:lastRow="0" w:firstColumn="1" w:lastColumn="0" w:noHBand="0" w:noVBand="1"/>
      </w:tblPr>
      <w:tblGrid>
        <w:gridCol w:w="1445"/>
        <w:gridCol w:w="3779"/>
        <w:gridCol w:w="5041"/>
        <w:gridCol w:w="898"/>
        <w:gridCol w:w="1085"/>
        <w:gridCol w:w="1080"/>
        <w:gridCol w:w="884"/>
      </w:tblGrid>
      <w:tr w:rsidR="005B13DF">
        <w:trPr>
          <w:trHeight w:val="1378"/>
        </w:trPr>
        <w:tc>
          <w:tcPr>
            <w:tcW w:w="14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line="309" w:lineRule="auto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2. Realizarea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activităţilor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B13DF" w:rsidRDefault="00E608A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30p </w:t>
            </w:r>
          </w:p>
        </w:tc>
        <w:tc>
          <w:tcPr>
            <w:tcW w:w="3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2.1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Organizrea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documentelor oficiale 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2.1.1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Transcrie,înregistrează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în regim special deciziile emise de directorul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unităţii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decizii examene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corigenţă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, admitere , treceri la alte trepte salarizare , acordare drepturi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salariale,comisii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burse, alte comisii etc.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B13DF">
        <w:trPr>
          <w:trHeight w:val="123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3DF" w:rsidRDefault="005B13D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5B13DF"/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  <w:ind w:left="5" w:right="242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2.1.2 Asigură înscrierea elevilor în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învăţământul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preşcolar,clasa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I,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clasa V ,verificând documentele depuse la dosare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B13DF">
        <w:trPr>
          <w:trHeight w:val="1080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2.1.3 Răspunde de sigiliul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unităţii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, iar în perioada în care nu este în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şcoală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acesta este predate persoanei delegate de directorul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unităţii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B13DF">
        <w:trPr>
          <w:trHeight w:val="10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B13DF" w:rsidRDefault="005B13D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B13DF" w:rsidRDefault="005B13DF"/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  <w:ind w:left="5" w:right="104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2.1.4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Întocmeşte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lucrările privind începerea noului an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şcolar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,încheiere semestru 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sfârşit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an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şcolar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(SC1,SC2)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cantitate,calitate,timp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B13DF">
        <w:trPr>
          <w:trHeight w:val="137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B13DF" w:rsidRDefault="005B13D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B13DF" w:rsidRDefault="005B13DF"/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  <w:ind w:left="5" w:right="275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2.1.5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Întocmeşte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fişa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încadrare 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unităţii,baza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date cu titularii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unităţii,înscrie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în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fişele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încadrare anuale ale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unităţii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şcolare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date privind vechimea, gradul didactic ,statutul(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titular,definitive,suplinitor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B13DF">
        <w:trPr>
          <w:trHeight w:val="50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B13DF" w:rsidRDefault="005B13D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B13DF" w:rsidRDefault="005B13DF"/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2.1.6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Întocmeşte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statele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funcţii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ale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unităţii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B13DF">
        <w:trPr>
          <w:trHeight w:val="7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B13DF" w:rsidRDefault="005B13D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B13DF" w:rsidRDefault="005B13DF"/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2.1.7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Întomeşte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inceputul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anului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şcolar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ori de câte ori solicită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I.S.J.Galaţi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, normarea 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B13DF">
        <w:trPr>
          <w:trHeight w:val="7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B13DF" w:rsidRDefault="005B13D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B13DF" w:rsidRDefault="005B13DF"/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  <w:ind w:left="5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2.1.8 Înaintează către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I.S.J.Gorj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propunerile privind acordarea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gradaţiilor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merit pentru cadrele didactice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B13DF">
        <w:trPr>
          <w:trHeight w:val="7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5B13DF" w:rsidRDefault="005B13D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B13DF" w:rsidRDefault="005B13DF"/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2.1.9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Ţine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evidenţa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evaluării anuale pentru întreg personalul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transmite în scris rezultatul evaluării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B13DF">
        <w:trPr>
          <w:trHeight w:val="10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B13DF" w:rsidRDefault="005B13D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B13DF" w:rsidRDefault="005B13DF"/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55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2.1.10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Ţine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evidenţa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strictă 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mişcorii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elevilor </w:t>
            </w:r>
          </w:p>
          <w:p w:rsidR="005B13DF" w:rsidRDefault="00E608A3">
            <w:pPr>
              <w:spacing w:after="0"/>
              <w:ind w:left="5"/>
              <w:jc w:val="both"/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veniţi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plecaţi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făcând înregistrările aferente în documentele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evidenţă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şcolară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B13DF">
        <w:trPr>
          <w:trHeight w:val="10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3DF" w:rsidRDefault="005B13D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3DF" w:rsidRDefault="005B13DF"/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  <w:ind w:left="5" w:right="83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2.1.11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Întocmeşte,solicită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transmite în timp util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situaţia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şcolară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 elevilor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transferaţi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sau la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unităţile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şcolare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5B13DF" w:rsidRDefault="005B13DF">
      <w:pPr>
        <w:spacing w:after="0"/>
        <w:ind w:left="-1133" w:right="13223"/>
      </w:pPr>
    </w:p>
    <w:tbl>
      <w:tblPr>
        <w:tblStyle w:val="TableGrid"/>
        <w:tblW w:w="14212" w:type="dxa"/>
        <w:tblInd w:w="-903" w:type="dxa"/>
        <w:tblCellMar>
          <w:top w:w="5" w:type="dxa"/>
          <w:left w:w="106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1445"/>
        <w:gridCol w:w="3779"/>
        <w:gridCol w:w="5041"/>
        <w:gridCol w:w="898"/>
        <w:gridCol w:w="1085"/>
        <w:gridCol w:w="1080"/>
        <w:gridCol w:w="884"/>
      </w:tblGrid>
      <w:tr w:rsidR="005B13DF">
        <w:trPr>
          <w:trHeight w:val="1085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5B13DF"/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5B13DF"/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  <w:ind w:left="5" w:right="72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2.1.12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Întocmeşte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baza de date cu elevii din clasele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teminale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în vederea pregătirii examenului de admitere la liceu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B13DF">
        <w:trPr>
          <w:trHeight w:val="7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13DF" w:rsidRDefault="005B13DF"/>
        </w:tc>
        <w:tc>
          <w:tcPr>
            <w:tcW w:w="3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2.2 Asigură ordonarea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arhivarea documentelor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unităţii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2.2.1 Ordonează documentele din serviciul secretariat în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funcţie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Nomenclatorul arhivistic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B13DF">
        <w:trPr>
          <w:trHeight w:val="10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5B13D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5B13DF"/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  <w:ind w:left="5" w:right="224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2.2.2 Colaborează cu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Direcţia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Judeţeană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 Arhivelor statului în vederea actualizării conform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legislaţiei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în vigoare a Nomenclatorului Arhivistic al scolii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B13DF">
        <w:trPr>
          <w:trHeight w:val="787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  <w:ind w:left="5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2.2.3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Stabileşte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conform nomenclatorului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unităţii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termenele de păstrare a documentelor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şcolare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B13DF">
        <w:trPr>
          <w:trHeight w:val="7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13DF" w:rsidRDefault="005B13D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5B13DF"/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2.2.4Organizează arhiva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unităţii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pe compartimente de păstrare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răspunde de gestionarea acestei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B13DF">
        <w:trPr>
          <w:trHeight w:val="10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13DF" w:rsidRDefault="005B13DF"/>
        </w:tc>
        <w:tc>
          <w:tcPr>
            <w:tcW w:w="3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3" w:line="272" w:lineRule="auto"/>
            </w:pPr>
            <w:r>
              <w:rPr>
                <w:rFonts w:ascii="Times New Roman" w:eastAsia="Times New Roman" w:hAnsi="Times New Roman" w:cs="Times New Roman"/>
              </w:rPr>
              <w:t xml:space="preserve">2.3 Gestionarea documentelor pentru resursa umană 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unităţii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(cadre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didactice,personaldidactic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auxiliar,personal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B13DF" w:rsidRDefault="00E608A3">
            <w:pPr>
              <w:spacing w:after="0"/>
              <w:ind w:right="181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nedidactic).Înregistrarea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prelucrarea informatică periodică a datelor în programele de salarizare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REVISAL 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 w:line="270" w:lineRule="auto"/>
              <w:ind w:left="5"/>
              <w:jc w:val="both"/>
            </w:pPr>
            <w:r>
              <w:rPr>
                <w:rFonts w:ascii="Times New Roman" w:eastAsia="Times New Roman" w:hAnsi="Times New Roman" w:cs="Times New Roman"/>
              </w:rPr>
              <w:t>2.3.1Transmite în timpul prevă</w:t>
            </w:r>
            <w:r>
              <w:rPr>
                <w:rFonts w:ascii="Times New Roman" w:eastAsia="Times New Roman" w:hAnsi="Times New Roman" w:cs="Times New Roman"/>
              </w:rPr>
              <w:t xml:space="preserve">zut de lege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orce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modificare privind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angajaţii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către ITM prin programul </w:t>
            </w:r>
          </w:p>
          <w:p w:rsidR="005B13DF" w:rsidRDefault="00E608A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REVISAL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B13DF">
        <w:trPr>
          <w:trHeight w:val="7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13DF" w:rsidRDefault="005B13D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13DF" w:rsidRDefault="005B13DF"/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2.3.2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Ţine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la zi dosarele personale ale cadrelor didactice , didactice auxiliare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nedidactice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B13DF">
        <w:trPr>
          <w:trHeight w:val="7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13DF" w:rsidRDefault="005B13D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13DF" w:rsidRDefault="005B13DF"/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  <w:ind w:left="5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2.3.3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Ţine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la zi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evidenţa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zilelor de concediu medical , concediu odihnă etc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B13DF">
        <w:trPr>
          <w:trHeight w:val="16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13DF" w:rsidRDefault="005B13D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13DF" w:rsidRDefault="005B13DF"/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  <w:ind w:left="5" w:right="77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2.3.4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Întocmeşte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formele de angajare pentru întreg personalul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unităţii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întocmind dosarele personale ale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salariaţilor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, elaborează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fişe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operaţionale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ale </w:t>
            </w:r>
            <w:r>
              <w:rPr>
                <w:rFonts w:ascii="Times New Roman" w:eastAsia="Times New Roman" w:hAnsi="Times New Roman" w:cs="Times New Roman"/>
              </w:rPr>
              <w:t xml:space="preserve">postului 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fişe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evaluare a personalului didactic auxiliar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nedidactic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B13DF">
        <w:trPr>
          <w:trHeight w:val="7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13DF" w:rsidRDefault="005B13D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13DF" w:rsidRDefault="005B13DF"/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2.3.5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Întocmeşte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pontaje lunare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alcătuieşte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în programul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Edusal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salarii statul de personal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B13DF">
        <w:trPr>
          <w:trHeight w:val="7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5B13D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5B13DF"/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  <w:ind w:left="5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2.3.6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Întocmeşte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decizii de modificare a salariului 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acorare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spor vechime 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gradatii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etc.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5B13DF" w:rsidRDefault="005B13DF">
      <w:pPr>
        <w:spacing w:after="0"/>
        <w:ind w:left="-1133" w:right="13223"/>
      </w:pPr>
    </w:p>
    <w:tbl>
      <w:tblPr>
        <w:tblStyle w:val="TableGrid"/>
        <w:tblW w:w="14415" w:type="dxa"/>
        <w:tblInd w:w="-903" w:type="dxa"/>
        <w:tblCellMar>
          <w:top w:w="5" w:type="dxa"/>
          <w:left w:w="0" w:type="dxa"/>
          <w:bottom w:w="246" w:type="dxa"/>
          <w:right w:w="0" w:type="dxa"/>
        </w:tblCellMar>
        <w:tblLook w:val="04A0" w:firstRow="1" w:lastRow="0" w:firstColumn="1" w:lastColumn="0" w:noHBand="0" w:noVBand="1"/>
      </w:tblPr>
      <w:tblGrid>
        <w:gridCol w:w="1444"/>
        <w:gridCol w:w="178"/>
        <w:gridCol w:w="3779"/>
        <w:gridCol w:w="20"/>
        <w:gridCol w:w="4844"/>
        <w:gridCol w:w="20"/>
        <w:gridCol w:w="178"/>
        <w:gridCol w:w="700"/>
        <w:gridCol w:w="198"/>
        <w:gridCol w:w="887"/>
        <w:gridCol w:w="198"/>
        <w:gridCol w:w="882"/>
        <w:gridCol w:w="198"/>
        <w:gridCol w:w="686"/>
        <w:gridCol w:w="183"/>
        <w:gridCol w:w="20"/>
      </w:tblGrid>
      <w:tr w:rsidR="005B13DF" w:rsidTr="00345A86">
        <w:trPr>
          <w:gridAfter w:val="1"/>
          <w:wAfter w:w="20" w:type="dxa"/>
          <w:trHeight w:val="1667"/>
        </w:trPr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5B13DF"/>
        </w:tc>
        <w:tc>
          <w:tcPr>
            <w:tcW w:w="39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</w:rPr>
              <w:t xml:space="preserve">2.4 Întocmirea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actualizarea documentelor de studii ale elevilor 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2.4.1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Gestionează,completează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eliberează actele de studii pentru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absolvenţii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şcolii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(foi matricole,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adeverinţe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etc.) precum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adeverinţe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studii pentru elevii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transferaţi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la alte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unităţi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cât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pentru cei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plecaţi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în străinătate </w:t>
            </w:r>
          </w:p>
        </w:tc>
        <w:tc>
          <w:tcPr>
            <w:tcW w:w="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B13DF" w:rsidRDefault="005B13DF"/>
        </w:tc>
      </w:tr>
      <w:tr w:rsidR="005B13DF" w:rsidTr="00345A86">
        <w:trPr>
          <w:gridAfter w:val="1"/>
          <w:wAfter w:w="20" w:type="dxa"/>
          <w:trHeight w:val="7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13DF" w:rsidRDefault="005B13DF"/>
        </w:tc>
        <w:tc>
          <w:tcPr>
            <w:tcW w:w="395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13DF" w:rsidRDefault="005B13DF"/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  <w:ind w:left="11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2.4.2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Întocmeşte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tabele pentru vizarea actelor de studii cu timbru sec (dacă este cazul) </w:t>
            </w:r>
          </w:p>
        </w:tc>
        <w:tc>
          <w:tcPr>
            <w:tcW w:w="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B13DF" w:rsidRDefault="005B13DF"/>
        </w:tc>
      </w:tr>
      <w:tr w:rsidR="005B13DF" w:rsidTr="00345A86">
        <w:trPr>
          <w:gridAfter w:val="1"/>
          <w:wAfter w:w="20" w:type="dxa"/>
          <w:trHeight w:val="137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5B13DF"/>
        </w:tc>
        <w:tc>
          <w:tcPr>
            <w:tcW w:w="395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5B13DF"/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2.4.3 Înmatriculează în registrul matricol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toţi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elevii , completează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situaţia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şcolară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pe ani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şcolari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, trece din catalogul de examene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corigenţă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mediile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obţinute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elevii în urma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desfăşurării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examenului </w:t>
            </w:r>
          </w:p>
        </w:tc>
        <w:tc>
          <w:tcPr>
            <w:tcW w:w="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B13DF" w:rsidRDefault="005B13DF"/>
        </w:tc>
      </w:tr>
      <w:tr w:rsidR="005B13DF" w:rsidTr="00345A86">
        <w:trPr>
          <w:trHeight w:val="793"/>
        </w:trPr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13DF" w:rsidRDefault="00E608A3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B13DF" w:rsidRDefault="005B13DF"/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13DF" w:rsidRDefault="00E608A3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B13DF" w:rsidRDefault="005B13DF"/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13DF" w:rsidRDefault="00E608A3">
            <w:pPr>
              <w:spacing w:after="0"/>
              <w:ind w:left="11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2.4.4Întocmeşte registrele de înscriere al elevilor pentru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şcoală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îl actualizează permanent </w:t>
            </w:r>
          </w:p>
        </w:tc>
        <w:tc>
          <w:tcPr>
            <w:tcW w:w="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B13DF" w:rsidRDefault="005B13DF"/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B13DF" w:rsidTr="00345A86">
        <w:trPr>
          <w:trHeight w:val="16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B13DF" w:rsidRDefault="005B13DF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B13DF" w:rsidRDefault="005B13DF"/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13DF" w:rsidRDefault="00E608A3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2.5 Alcătuirea de proceduri  </w:t>
            </w:r>
          </w:p>
        </w:tc>
        <w:tc>
          <w:tcPr>
            <w:tcW w:w="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B13DF" w:rsidRDefault="005B13DF"/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13DF" w:rsidRDefault="00E608A3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2.5.1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Alcatuieste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proceduri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operationale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specifice compartimentului secretariat , le actualizează în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funcţie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nevoile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şcolii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le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adduce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cunoştinţă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directorului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unităţii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comisiei CEAC ( minim 2 proceduri) </w:t>
            </w:r>
          </w:p>
        </w:tc>
        <w:tc>
          <w:tcPr>
            <w:tcW w:w="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B13DF" w:rsidRDefault="005B13DF"/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B13DF" w:rsidTr="00345A86">
        <w:trPr>
          <w:trHeight w:val="500"/>
        </w:trPr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13DF" w:rsidRDefault="00E608A3">
            <w:pPr>
              <w:spacing w:after="0"/>
              <w:ind w:left="18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TOTAL </w:t>
            </w:r>
          </w:p>
        </w:tc>
        <w:tc>
          <w:tcPr>
            <w:tcW w:w="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B13DF" w:rsidRDefault="005B13DF"/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13DF" w:rsidRDefault="00E608A3">
            <w:pPr>
              <w:spacing w:after="0"/>
              <w:ind w:left="18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30 P </w:t>
            </w:r>
          </w:p>
        </w:tc>
        <w:tc>
          <w:tcPr>
            <w:tcW w:w="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B13DF" w:rsidRDefault="005B13DF"/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13DF" w:rsidRDefault="00E608A3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B13DF" w:rsidRDefault="005B13DF"/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B13DF" w:rsidTr="00345A86">
        <w:trPr>
          <w:trHeight w:val="792"/>
        </w:trPr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13DF" w:rsidRDefault="00E608A3">
            <w:pPr>
              <w:spacing w:after="49"/>
              <w:ind w:left="110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3.Comunicare </w:t>
            </w:r>
          </w:p>
          <w:p w:rsidR="005B13DF" w:rsidRDefault="00E608A3">
            <w:pPr>
              <w:spacing w:after="213"/>
              <w:ind w:left="11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relaţionare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B13DF" w:rsidRDefault="00E608A3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20 p </w:t>
            </w:r>
          </w:p>
        </w:tc>
        <w:tc>
          <w:tcPr>
            <w:tcW w:w="17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B13DF" w:rsidRDefault="005B13DF"/>
        </w:tc>
        <w:tc>
          <w:tcPr>
            <w:tcW w:w="3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13DF" w:rsidRDefault="00E608A3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3.1Asigurarea fluxului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informaţional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al compartimentului </w:t>
            </w:r>
          </w:p>
        </w:tc>
        <w:tc>
          <w:tcPr>
            <w:tcW w:w="2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B13DF" w:rsidRDefault="005B13DF"/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13DF" w:rsidRDefault="00E608A3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3.1.1 Transmite toate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situaţiile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solicitate de forurile superioare </w:t>
            </w:r>
          </w:p>
        </w:tc>
        <w:tc>
          <w:tcPr>
            <w:tcW w:w="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B13DF" w:rsidRDefault="005B13DF"/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B13DF" w:rsidTr="00345A86">
        <w:trPr>
          <w:trHeight w:val="13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B13DF" w:rsidRDefault="005B13DF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B13DF" w:rsidRDefault="005B13DF"/>
        </w:tc>
        <w:tc>
          <w:tcPr>
            <w:tcW w:w="377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B13DF" w:rsidRDefault="005B13DF"/>
        </w:tc>
        <w:tc>
          <w:tcPr>
            <w:tcW w:w="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B13DF" w:rsidRDefault="005B13DF"/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13DF" w:rsidRDefault="00E608A3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3.1.2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Stabileşte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compartimentul căruia i </w:t>
            </w:r>
            <w:r>
              <w:rPr>
                <w:rFonts w:ascii="Times New Roman" w:eastAsia="Times New Roman" w:hAnsi="Times New Roman" w:cs="Times New Roman"/>
              </w:rPr>
              <w:t xml:space="preserve">se adresează fiecare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corespondenţă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prin înscrierea în registrul de intrare –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ieşire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aduce la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cunoştinţă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îndată directorului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unităţii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compartimentului destinatar </w:t>
            </w:r>
          </w:p>
        </w:tc>
        <w:tc>
          <w:tcPr>
            <w:tcW w:w="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B13DF" w:rsidRDefault="005B13DF"/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B13DF" w:rsidTr="00345A86">
        <w:trPr>
          <w:trHeight w:val="166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B13DF" w:rsidRDefault="005B13DF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B13DF" w:rsidRDefault="005B13DF"/>
        </w:tc>
        <w:tc>
          <w:tcPr>
            <w:tcW w:w="37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B13DF" w:rsidRDefault="005B13DF"/>
        </w:tc>
        <w:tc>
          <w:tcPr>
            <w:tcW w:w="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B13DF" w:rsidRDefault="005B13DF"/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13DF" w:rsidRDefault="00E608A3">
            <w:pPr>
              <w:spacing w:after="0" w:line="283" w:lineRule="auto"/>
              <w:ind w:left="110" w:right="369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3.1.3 Răspunde de popularizarea împreună cu profesorul diriginte , directorul a tuturor normelor legislative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şcolare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în vigoare , elevilor, </w:t>
            </w:r>
          </w:p>
          <w:p w:rsidR="005B13DF" w:rsidRDefault="00E608A3">
            <w:pPr>
              <w:spacing w:after="0"/>
              <w:ind w:left="11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părinţilor,cadrelor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didactice ,personal didactic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auxilia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nedidactic </w:t>
            </w:r>
          </w:p>
        </w:tc>
        <w:tc>
          <w:tcPr>
            <w:tcW w:w="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B13DF" w:rsidRDefault="00E608A3">
            <w:pPr>
              <w:spacing w:after="0"/>
              <w:ind w:left="-58"/>
            </w:pPr>
            <w:r>
              <w:rPr>
                <w:rFonts w:ascii="Times New Roman" w:eastAsia="Times New Roman" w:hAnsi="Times New Roman" w:cs="Times New Roman"/>
              </w:rPr>
              <w:t xml:space="preserve">r </w:t>
            </w:r>
          </w:p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5B13DF" w:rsidRDefault="005B13DF">
      <w:pPr>
        <w:spacing w:after="0"/>
        <w:ind w:left="-1133" w:right="13223"/>
      </w:pPr>
    </w:p>
    <w:tbl>
      <w:tblPr>
        <w:tblStyle w:val="TableGrid"/>
        <w:tblW w:w="14402" w:type="dxa"/>
        <w:tblInd w:w="-903" w:type="dxa"/>
        <w:tblCellMar>
          <w:top w:w="5" w:type="dxa"/>
          <w:left w:w="110" w:type="dxa"/>
          <w:bottom w:w="0" w:type="dxa"/>
          <w:right w:w="61" w:type="dxa"/>
        </w:tblCellMar>
        <w:tblLook w:val="04A0" w:firstRow="1" w:lastRow="0" w:firstColumn="1" w:lastColumn="0" w:noHBand="0" w:noVBand="1"/>
      </w:tblPr>
      <w:tblGrid>
        <w:gridCol w:w="1623"/>
        <w:gridCol w:w="3779"/>
        <w:gridCol w:w="5041"/>
        <w:gridCol w:w="898"/>
        <w:gridCol w:w="1085"/>
        <w:gridCol w:w="1080"/>
        <w:gridCol w:w="896"/>
      </w:tblGrid>
      <w:tr w:rsidR="005B13DF">
        <w:trPr>
          <w:trHeight w:val="1244"/>
        </w:trPr>
        <w:tc>
          <w:tcPr>
            <w:tcW w:w="1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5B13DF"/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5B13DF"/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  <w:ind w:right="254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3.1.4 Răspunde în termenele stabilite tuturor solicitărilor venite din partea personalului din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şcoală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cât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la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alţi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parteneri cu care vine în contact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B13DF">
        <w:trPr>
          <w:trHeight w:val="10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13DF" w:rsidRDefault="005B13DF"/>
        </w:tc>
        <w:tc>
          <w:tcPr>
            <w:tcW w:w="3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3.2 Raportarea periodică pentru conducerea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instituţiei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  <w:ind w:right="446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3.2.1 Aduce la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cunoştinţă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conducerii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şcolii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toate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situaţiile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problemele serviciului secretariat  , periodic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vine cu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iniţiativă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în rezolvarea acestora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B13DF">
        <w:trPr>
          <w:trHeight w:val="9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13DF" w:rsidRDefault="005B13D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5B13DF"/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3.2.2 Realizează raport anual al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activităţii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serviciului secretariat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îl aduce la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cun</w:t>
            </w:r>
            <w:r>
              <w:rPr>
                <w:rFonts w:ascii="Times New Roman" w:eastAsia="Times New Roman" w:hAnsi="Times New Roman" w:cs="Times New Roman"/>
              </w:rPr>
              <w:t>oştinţă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directorului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unităţii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B13DF">
        <w:trPr>
          <w:trHeight w:val="137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5B13DF"/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3.3 Asigurarea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transparenţei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deciziilor din compartiment 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  <w:ind w:right="484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3.3.1 Aduce la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cunoştinţă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tuturor destinatarilor deciziile elaborate în compartiment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aprobate de director precum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toate notele de serviciu personalului din unitate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B13DF">
        <w:trPr>
          <w:trHeight w:val="941"/>
        </w:trPr>
        <w:tc>
          <w:tcPr>
            <w:tcW w:w="1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3.4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Evidenţa,gestionarea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arhivarea documentelor 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3.4.1Întocmeşte anual inventarierea documentelor din compartiment conform nomenclatorului arhivistic  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B13DF">
        <w:trPr>
          <w:trHeight w:val="7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13DF" w:rsidRDefault="005B13DF"/>
        </w:tc>
        <w:tc>
          <w:tcPr>
            <w:tcW w:w="3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3.5 Asigurarea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intefeţei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privind comunicarea cu beneficiarii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direcţi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indirecţi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3.5.1Are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relaţii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pricipale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toţi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salariaţii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cu care vine</w:t>
            </w:r>
            <w:r>
              <w:rPr>
                <w:rFonts w:ascii="Times New Roman" w:eastAsia="Times New Roman" w:hAnsi="Times New Roman" w:cs="Times New Roman"/>
              </w:rPr>
              <w:t xml:space="preserve"> în contact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B13DF">
        <w:trPr>
          <w:trHeight w:val="10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13DF" w:rsidRDefault="005B13D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13DF" w:rsidRDefault="005B13DF"/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  <w:ind w:right="185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3.5.2 Aduce la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cunoştinţă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beneficiarilor termenele de primire a solicitărilor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se încadrează în acest termen în vederea realizării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situaţiilor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B13DF">
        <w:trPr>
          <w:trHeight w:val="7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13DF" w:rsidRDefault="005B13D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13DF" w:rsidRDefault="005B13DF"/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3.5.3 Comunică cu tot personalul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unităţii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, elevi 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păriţi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cu privire la aria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situaţiei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neprevăzută apărută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B13DF">
        <w:trPr>
          <w:trHeight w:val="137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13DF" w:rsidRDefault="005B13D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13DF" w:rsidRDefault="005B13DF"/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  <w:ind w:right="66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3.5.4 Contribuie specific la organizarea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desfăşurarea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evaluării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naţionale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, admitere 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absolvenţilor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clasa VIII 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corigenţe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, olimpiade , concursuri , simulări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B13DF">
        <w:trPr>
          <w:trHeight w:val="10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5B13D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5B13DF"/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  <w:ind w:right="30"/>
            </w:pPr>
            <w:r>
              <w:rPr>
                <w:rFonts w:ascii="Times New Roman" w:eastAsia="Times New Roman" w:hAnsi="Times New Roman" w:cs="Times New Roman"/>
              </w:rPr>
              <w:t xml:space="preserve">3.5.5 Asigură legătura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unităţii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şcolare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I.S.J.Gorj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, </w:t>
            </w:r>
            <w:r>
              <w:rPr>
                <w:rFonts w:ascii="Times New Roman" w:eastAsia="Times New Roman" w:hAnsi="Times New Roman" w:cs="Times New Roman"/>
              </w:rPr>
              <w:t xml:space="preserve">alte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unităţi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învăţământ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etc. prin telefon , fax , email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B13DF">
        <w:trPr>
          <w:trHeight w:val="504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TOTAL 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20 P 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5B13DF" w:rsidRDefault="005B13DF">
      <w:pPr>
        <w:spacing w:after="0"/>
        <w:ind w:left="-1133" w:right="13223"/>
      </w:pPr>
    </w:p>
    <w:tbl>
      <w:tblPr>
        <w:tblStyle w:val="TableGrid"/>
        <w:tblW w:w="14409" w:type="dxa"/>
        <w:tblInd w:w="-903" w:type="dxa"/>
        <w:tblCellMar>
          <w:top w:w="5" w:type="dxa"/>
          <w:left w:w="110" w:type="dxa"/>
          <w:bottom w:w="0" w:type="dxa"/>
          <w:right w:w="70" w:type="dxa"/>
        </w:tblCellMar>
        <w:tblLook w:val="04A0" w:firstRow="1" w:lastRow="0" w:firstColumn="1" w:lastColumn="0" w:noHBand="0" w:noVBand="1"/>
      </w:tblPr>
      <w:tblGrid>
        <w:gridCol w:w="1623"/>
        <w:gridCol w:w="3779"/>
        <w:gridCol w:w="5041"/>
        <w:gridCol w:w="898"/>
        <w:gridCol w:w="1085"/>
        <w:gridCol w:w="1080"/>
        <w:gridCol w:w="903"/>
      </w:tblGrid>
      <w:tr w:rsidR="005B13DF">
        <w:trPr>
          <w:trHeight w:val="504"/>
        </w:trPr>
        <w:tc>
          <w:tcPr>
            <w:tcW w:w="1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192" w:line="285" w:lineRule="auto"/>
            </w:pPr>
            <w:r>
              <w:rPr>
                <w:rFonts w:ascii="Times New Roman" w:eastAsia="Times New Roman" w:hAnsi="Times New Roman" w:cs="Times New Roman"/>
              </w:rPr>
              <w:t xml:space="preserve">4.Management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carierei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dezvoltare personală </w:t>
            </w:r>
          </w:p>
          <w:p w:rsidR="005B13DF" w:rsidRDefault="00E608A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15 p </w:t>
            </w:r>
          </w:p>
        </w:tc>
        <w:tc>
          <w:tcPr>
            <w:tcW w:w="3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4.1 Nivelul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stadiul propriei pregătiri profesionale 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4.1.1 Nivel mediu de pregătire profesională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B13DF">
        <w:trPr>
          <w:trHeight w:val="49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13DF" w:rsidRDefault="005B13D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5B13DF"/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4.1.2 Nivel superior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pregatire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superioară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B13DF">
        <w:trPr>
          <w:trHeight w:val="10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13DF" w:rsidRDefault="005B13DF"/>
        </w:tc>
        <w:tc>
          <w:tcPr>
            <w:tcW w:w="3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4.2.Formare profesională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dezvoltare în carieră 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4.2.1 Manifestă interes în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îmbunătăţirea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activităţii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compartimentului secretariat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stabileşte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correct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nevoile proprii de dezvoltare profesională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B13DF">
        <w:trPr>
          <w:trHeight w:val="137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13DF" w:rsidRDefault="005B13D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13DF" w:rsidRDefault="005B13DF"/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4.2.2 Se preocupă de permanenta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perfecţionare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îmbunătăţire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 pregătirii profesionale , în vederea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aplicăriicorecte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complete a reformei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învăţământului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prin studio individual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creştere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cu cel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puţin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5 – 10%)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B13DF">
        <w:trPr>
          <w:trHeight w:val="10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5B13D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5B13DF"/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4.2.3 Participă activ la cursuri de formare organizate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terţi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parteneri cu privire la gestionarea resurselor umane din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instituţiilor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şcolare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(ITM , CCD)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B13DF">
        <w:trPr>
          <w:trHeight w:val="1085"/>
        </w:trPr>
        <w:tc>
          <w:tcPr>
            <w:tcW w:w="1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  <w:ind w:right="304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4.3 Participarea permanentă la instruirile organizate de Inspectoratul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şcolar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12"/>
            </w:pPr>
            <w:r>
              <w:rPr>
                <w:rFonts w:ascii="Times New Roman" w:eastAsia="Times New Roman" w:hAnsi="Times New Roman" w:cs="Times New Roman"/>
              </w:rPr>
              <w:t xml:space="preserve">4.3.1Participă la cursurile de </w:t>
            </w:r>
          </w:p>
          <w:p w:rsidR="005B13DF" w:rsidRDefault="00E608A3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perfecţionare,instructaje,consfătuiri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organizate de ISJ , CCD Gorj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B13DF">
        <w:trPr>
          <w:trHeight w:val="7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5B13D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5B13DF"/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  <w:ind w:right="2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4.3.2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Foloseşte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cunoştinţele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dobândite prin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activităţi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formare în cadrul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activităţii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compartimentului 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B13DF">
        <w:trPr>
          <w:trHeight w:val="500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TOTAL 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15 P 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B13DF">
        <w:trPr>
          <w:trHeight w:val="504"/>
        </w:trPr>
        <w:tc>
          <w:tcPr>
            <w:tcW w:w="1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 w:line="275" w:lineRule="auto"/>
            </w:pPr>
            <w:r>
              <w:rPr>
                <w:rFonts w:ascii="Times New Roman" w:eastAsia="Times New Roman" w:hAnsi="Times New Roman" w:cs="Times New Roman"/>
              </w:rPr>
              <w:t xml:space="preserve">5.Contribuţia la dezvoltarea </w:t>
            </w:r>
          </w:p>
          <w:p w:rsidR="005B13DF" w:rsidRDefault="00E608A3">
            <w:pPr>
              <w:spacing w:after="12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instituţională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B13DF" w:rsidRDefault="00E608A3">
            <w:pPr>
              <w:spacing w:after="54"/>
            </w:pPr>
            <w:r>
              <w:rPr>
                <w:rFonts w:ascii="Times New Roman" w:eastAsia="Times New Roman" w:hAnsi="Times New Roman" w:cs="Times New Roman"/>
              </w:rPr>
              <w:t xml:space="preserve">promovarea </w:t>
            </w:r>
          </w:p>
          <w:p w:rsidR="005B13DF" w:rsidRDefault="00E608A3">
            <w:pPr>
              <w:spacing w:after="213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imaginii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şcolii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B13DF" w:rsidRDefault="00E608A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15 p </w:t>
            </w:r>
          </w:p>
        </w:tc>
        <w:tc>
          <w:tcPr>
            <w:tcW w:w="3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  <w:ind w:right="151"/>
              <w:jc w:val="both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5.1Planificarea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activităţii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compartimentului prin prisma dezvoltării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instituţionale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promovarea imaginii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şcolii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5.1.1 Redactează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corespondenţa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şcolii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B13DF">
        <w:trPr>
          <w:trHeight w:val="10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B13DF" w:rsidRDefault="005B13D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5B13DF" w:rsidRDefault="005B13DF"/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5.1.2 Propune programul serviciului secretariat spre aprobare conducerii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şcolii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relaţionează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toti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partenerii sociali 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instituţionali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B13DF">
        <w:trPr>
          <w:trHeight w:val="10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5B13DF" w:rsidRDefault="005B13D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13DF" w:rsidRDefault="005B13DF"/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5.1.3 Utilizează toate mijloacele de care dispune în vederea promovării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unităţii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contribuie cu propuneri în vederea ofertei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educaţionale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B13DF">
        <w:trPr>
          <w:trHeight w:val="16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13DF" w:rsidRDefault="005B13DF"/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  <w:ind w:right="284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5.2 Asigurarea permanentă a legăturii cu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reprezentanţii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comunităţii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locale privind activitatea compartimentului 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  <w:ind w:right="75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5.2.1Asigură legătura permanentă 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instituţiei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comunităţile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locale aducând la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cunoştinţă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conducerii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unităţii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toată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corespondenţa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desfăşurată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răspunde de asigurarea în termenele stabilite 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feed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-back-ului cu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aceşti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factori externi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B13DF">
        <w:trPr>
          <w:trHeight w:val="792"/>
        </w:trPr>
        <w:tc>
          <w:tcPr>
            <w:tcW w:w="1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5B13DF"/>
        </w:tc>
        <w:tc>
          <w:tcPr>
            <w:tcW w:w="3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  <w:ind w:right="25"/>
            </w:pPr>
            <w:r>
              <w:rPr>
                <w:rFonts w:ascii="Times New Roman" w:eastAsia="Times New Roman" w:hAnsi="Times New Roman" w:cs="Times New Roman"/>
              </w:rPr>
              <w:t xml:space="preserve">5.3 Îndeplinirea altor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atribuţii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dispuse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şeful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ierarhic superior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/ sau directorul care pot rezulta din necesitatea derulării în bune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condiţii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atribuţiilor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aflate în sfera sa de responsabilitate 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5.3.1 Efectuarea pontajului în fiecare lună pentru pe</w:t>
            </w:r>
            <w:r>
              <w:rPr>
                <w:rFonts w:ascii="Times New Roman" w:eastAsia="Times New Roman" w:hAnsi="Times New Roman" w:cs="Times New Roman"/>
              </w:rPr>
              <w:t xml:space="preserve">rsonalul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unităţii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B13DF">
        <w:trPr>
          <w:trHeight w:val="7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13DF" w:rsidRDefault="005B13D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13DF" w:rsidRDefault="005B13DF"/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5.3.2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Primeşte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dosarele pentru acordarea de burse , ajutoare rechizite, programul Euro 200 ,etc.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B13DF">
        <w:trPr>
          <w:trHeight w:val="7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13DF" w:rsidRDefault="005B13D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13DF" w:rsidRDefault="005B13DF"/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  <w:ind w:right="6"/>
            </w:pPr>
            <w:r>
              <w:rPr>
                <w:rFonts w:ascii="Times New Roman" w:eastAsia="Times New Roman" w:hAnsi="Times New Roman" w:cs="Times New Roman"/>
              </w:rPr>
              <w:t xml:space="preserve">5.3.3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Întocmeşte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statele de bursă  conform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legislaţiei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în vigoare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le depune la serviciul contabilitate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B13DF">
        <w:trPr>
          <w:trHeight w:val="7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13DF" w:rsidRDefault="005B13D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13DF" w:rsidRDefault="005B13DF"/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5.3.4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Întocmeşte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diverse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situaţii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necesare procesului instructive- educativ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activităţi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secretariat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B13DF">
        <w:trPr>
          <w:trHeight w:val="7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5B13D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5B13DF"/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  <w:ind w:right="40"/>
            </w:pPr>
            <w:r>
              <w:rPr>
                <w:rFonts w:ascii="Times New Roman" w:eastAsia="Times New Roman" w:hAnsi="Times New Roman" w:cs="Times New Roman"/>
              </w:rPr>
              <w:t xml:space="preserve">5.3.5 Utilizează produsele software din dotarea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unităţii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B13DF">
        <w:trPr>
          <w:trHeight w:val="927"/>
        </w:trPr>
        <w:tc>
          <w:tcPr>
            <w:tcW w:w="1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  <w:ind w:right="24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5.4 Respectarea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normelor,ROI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procedurilor de sănătate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securitate a muncii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PSI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ISU pentru toate tipurile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activităţi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desfăşurate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în cadrul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unităţii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învăţământ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5.4.1Respectă prevederile ROI –cod etică –norme deontologice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B13DF">
        <w:trPr>
          <w:trHeight w:val="7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13DF" w:rsidRDefault="005B13D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13DF" w:rsidRDefault="005B13DF"/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5.4.2 Respectă normele de sănătate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securitate în muncă din unitate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B13DF">
        <w:trPr>
          <w:trHeight w:val="7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13DF" w:rsidRDefault="005B13D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13DF" w:rsidRDefault="005B13DF"/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5.4.3 Participă la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instrucţiunile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generale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periodic al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angajaţilor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B13DF">
        <w:trPr>
          <w:trHeight w:val="7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13DF" w:rsidRDefault="005B13D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13DF" w:rsidRDefault="005B13DF"/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5.4.4 Redactează formele de angajare a personalului din punct de vedere al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sănătăţii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securităţii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în muncă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B13DF">
        <w:trPr>
          <w:trHeight w:val="10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5B13D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3DF" w:rsidRDefault="005B13DF"/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  <w:ind w:right="172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5.4.5 Propune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annual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la fiacre angajare controlul medical al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angajaţilor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din punct de vedere al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sănătăţii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în muncă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B13DF">
        <w:trPr>
          <w:trHeight w:val="504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TOTAL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15 P 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B13DF">
        <w:trPr>
          <w:trHeight w:val="500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  <w:ind w:left="14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TOTAL GEN: 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100 P 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DF" w:rsidRDefault="00E608A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5B13DF" w:rsidRDefault="00E608A3">
      <w:pPr>
        <w:spacing w:after="218"/>
      </w:pPr>
      <w:r>
        <w:t xml:space="preserve"> </w:t>
      </w:r>
    </w:p>
    <w:p w:rsidR="005B13DF" w:rsidRDefault="00E608A3">
      <w:pPr>
        <w:spacing w:after="216"/>
        <w:ind w:left="-5" w:hanging="10"/>
      </w:pPr>
      <w:r>
        <w:t xml:space="preserve">Data : ......................................                 Numele </w:t>
      </w:r>
      <w:proofErr w:type="spellStart"/>
      <w:r>
        <w:t>şi</w:t>
      </w:r>
      <w:proofErr w:type="spellEnd"/>
      <w:r>
        <w:t xml:space="preserve"> prenumele                                                                 Semnătura </w:t>
      </w:r>
    </w:p>
    <w:p w:rsidR="005B13DF" w:rsidRDefault="00E608A3">
      <w:pPr>
        <w:spacing w:after="218"/>
      </w:pPr>
      <w:r>
        <w:t xml:space="preserve">                                                                 </w:t>
      </w:r>
    </w:p>
    <w:p w:rsidR="005B13DF" w:rsidRDefault="00E608A3">
      <w:pPr>
        <w:spacing w:after="216"/>
        <w:ind w:left="-5" w:hanging="10"/>
      </w:pPr>
      <w:r>
        <w:t xml:space="preserve">    1.Cadrul didactic auxiliar evaluat :          </w:t>
      </w:r>
      <w:r>
        <w:rPr>
          <w:b/>
        </w:rPr>
        <w:t>…………………………………………………….</w:t>
      </w:r>
      <w:r>
        <w:t xml:space="preserve">  </w:t>
      </w:r>
    </w:p>
    <w:p w:rsidR="005B13DF" w:rsidRDefault="00E608A3">
      <w:pPr>
        <w:spacing w:after="218"/>
      </w:pPr>
      <w:r>
        <w:t xml:space="preserve">                                                                  </w:t>
      </w:r>
    </w:p>
    <w:p w:rsidR="005B13DF" w:rsidRDefault="00E608A3">
      <w:pPr>
        <w:spacing w:after="216"/>
        <w:ind w:left="-5" w:hanging="10"/>
      </w:pPr>
      <w:r>
        <w:t xml:space="preserve">   2.Responsabil compartiment....................</w:t>
      </w:r>
      <w:r>
        <w:t xml:space="preserve">.................................................. </w:t>
      </w:r>
    </w:p>
    <w:p w:rsidR="005B13DF" w:rsidRDefault="00E608A3">
      <w:pPr>
        <w:spacing w:after="218"/>
      </w:pPr>
      <w:r>
        <w:t xml:space="preserve">                                                                 </w:t>
      </w:r>
    </w:p>
    <w:p w:rsidR="005B13DF" w:rsidRDefault="00E608A3">
      <w:pPr>
        <w:spacing w:after="216"/>
        <w:ind w:left="-5" w:hanging="10"/>
      </w:pPr>
      <w:r>
        <w:t xml:space="preserve">    3.Director: prof........................................................................ </w:t>
      </w:r>
    </w:p>
    <w:p w:rsidR="005B13DF" w:rsidRDefault="00E608A3">
      <w:pPr>
        <w:spacing w:after="112"/>
      </w:pPr>
      <w:r>
        <w:t xml:space="preserve">                                        </w:t>
      </w:r>
    </w:p>
    <w:p w:rsidR="005B13DF" w:rsidRDefault="00E608A3">
      <w:pPr>
        <w:spacing w:after="113"/>
        <w:ind w:left="-5" w:hanging="10"/>
      </w:pPr>
      <w:r>
        <w:t xml:space="preserve"> </w:t>
      </w:r>
      <w:r>
        <w:t xml:space="preserve">Membrii C. A.  </w:t>
      </w:r>
    </w:p>
    <w:p w:rsidR="005B13DF" w:rsidRDefault="00E608A3">
      <w:pPr>
        <w:spacing w:after="112"/>
      </w:pPr>
      <w:r>
        <w:t xml:space="preserve"> </w:t>
      </w:r>
    </w:p>
    <w:p w:rsidR="005B13DF" w:rsidRDefault="00E608A3">
      <w:pPr>
        <w:spacing w:after="112"/>
      </w:pPr>
      <w:r>
        <w:lastRenderedPageBreak/>
        <w:t xml:space="preserve"> </w:t>
      </w:r>
    </w:p>
    <w:p w:rsidR="005B13DF" w:rsidRDefault="00E608A3">
      <w:pPr>
        <w:spacing w:after="113"/>
      </w:pPr>
      <w:r>
        <w:t xml:space="preserve"> </w:t>
      </w:r>
    </w:p>
    <w:p w:rsidR="005B13DF" w:rsidRDefault="00E608A3">
      <w:pPr>
        <w:spacing w:after="112"/>
      </w:pPr>
      <w:r>
        <w:t xml:space="preserve"> </w:t>
      </w:r>
    </w:p>
    <w:p w:rsidR="005B13DF" w:rsidRDefault="00E608A3">
      <w:pPr>
        <w:spacing w:after="112"/>
      </w:pPr>
      <w:r>
        <w:t xml:space="preserve"> </w:t>
      </w:r>
    </w:p>
    <w:p w:rsidR="005B13DF" w:rsidRDefault="00E608A3">
      <w:pPr>
        <w:spacing w:after="113"/>
      </w:pPr>
      <w:r>
        <w:t xml:space="preserve"> </w:t>
      </w:r>
    </w:p>
    <w:p w:rsidR="005B13DF" w:rsidRDefault="00E608A3">
      <w:pPr>
        <w:spacing w:after="112"/>
      </w:pPr>
      <w:r>
        <w:t xml:space="preserve"> </w:t>
      </w:r>
    </w:p>
    <w:p w:rsidR="005B13DF" w:rsidRDefault="00E608A3">
      <w:pPr>
        <w:spacing w:after="112"/>
      </w:pPr>
      <w:r>
        <w:t xml:space="preserve"> </w:t>
      </w:r>
    </w:p>
    <w:p w:rsidR="005B13DF" w:rsidRDefault="00E608A3">
      <w:pPr>
        <w:spacing w:after="112"/>
      </w:pPr>
      <w:r>
        <w:t xml:space="preserve"> </w:t>
      </w:r>
    </w:p>
    <w:p w:rsidR="005B13DF" w:rsidRDefault="00E608A3">
      <w:pPr>
        <w:spacing w:after="108"/>
      </w:pPr>
      <w:r>
        <w:t xml:space="preserve"> </w:t>
      </w:r>
    </w:p>
    <w:p w:rsidR="005B13DF" w:rsidRDefault="00E608A3">
      <w:pPr>
        <w:spacing w:after="112"/>
      </w:pPr>
      <w:r>
        <w:t xml:space="preserve">                                                                  </w:t>
      </w:r>
    </w:p>
    <w:p w:rsidR="005B13DF" w:rsidRDefault="00E608A3">
      <w:pPr>
        <w:spacing w:after="112"/>
        <w:ind w:left="-5" w:hanging="10"/>
      </w:pPr>
      <w:r>
        <w:t xml:space="preserve">                                                          </w:t>
      </w:r>
      <w:proofErr w:type="spellStart"/>
      <w:r>
        <w:t>Presedinte</w:t>
      </w:r>
      <w:proofErr w:type="spellEnd"/>
      <w:r>
        <w:t xml:space="preserve"> sindicat, </w:t>
      </w:r>
    </w:p>
    <w:p w:rsidR="005B13DF" w:rsidRDefault="00E608A3">
      <w:pPr>
        <w:spacing w:after="216"/>
        <w:ind w:left="-5" w:hanging="10"/>
      </w:pPr>
      <w:r>
        <w:t xml:space="preserve">                                                               …………………………</w:t>
      </w:r>
      <w:r>
        <w:t xml:space="preserve">……………………………                                        </w:t>
      </w:r>
    </w:p>
    <w:sectPr w:rsidR="005B13DF" w:rsidSect="00345A86">
      <w:headerReference w:type="default" r:id="rId6"/>
      <w:pgSz w:w="15840" w:h="12240" w:orient="landscape"/>
      <w:pgMar w:top="360" w:right="2617" w:bottom="624" w:left="1133" w:header="1191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8A3" w:rsidRDefault="00E608A3" w:rsidP="00345A86">
      <w:pPr>
        <w:spacing w:after="0" w:line="240" w:lineRule="auto"/>
      </w:pPr>
      <w:r>
        <w:separator/>
      </w:r>
    </w:p>
  </w:endnote>
  <w:endnote w:type="continuationSeparator" w:id="0">
    <w:p w:rsidR="00E608A3" w:rsidRDefault="00E608A3" w:rsidP="00345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8A3" w:rsidRDefault="00E608A3" w:rsidP="00345A86">
      <w:pPr>
        <w:spacing w:after="0" w:line="240" w:lineRule="auto"/>
      </w:pPr>
      <w:r>
        <w:separator/>
      </w:r>
    </w:p>
  </w:footnote>
  <w:footnote w:type="continuationSeparator" w:id="0">
    <w:p w:rsidR="00E608A3" w:rsidRDefault="00E608A3" w:rsidP="00345A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A86" w:rsidRPr="00D02E3A" w:rsidRDefault="00345A86" w:rsidP="00345A86">
    <w:pPr>
      <w:pStyle w:val="Antet1"/>
      <w:tabs>
        <w:tab w:val="clear" w:pos="9360"/>
        <w:tab w:val="left" w:pos="1276"/>
        <w:tab w:val="left" w:pos="2550"/>
        <w:tab w:val="left" w:pos="2610"/>
        <w:tab w:val="left" w:pos="7155"/>
      </w:tabs>
      <w:ind w:firstLine="1276"/>
      <w:rPr>
        <w:sz w:val="24"/>
        <w:szCs w:val="24"/>
        <w:lang w:val="fr-FR"/>
      </w:rPr>
    </w:pPr>
    <w:r>
      <w:rPr>
        <w:b/>
        <w:noProof/>
        <w:color w:val="0070C0"/>
        <w:sz w:val="32"/>
        <w:szCs w:val="36"/>
        <w:lang w:val="ro-RO" w:eastAsia="ro-RO"/>
      </w:rPr>
      <w:drawing>
        <wp:anchor distT="0" distB="0" distL="114300" distR="114300" simplePos="0" relativeHeight="251660288" behindDoc="0" locked="0" layoutInCell="1" allowOverlap="1" wp14:anchorId="0FD3E75E" wp14:editId="4F5FBC6B">
          <wp:simplePos x="0" y="0"/>
          <wp:positionH relativeFrom="margin">
            <wp:posOffset>6163310</wp:posOffset>
          </wp:positionH>
          <wp:positionV relativeFrom="paragraph">
            <wp:posOffset>-699770</wp:posOffset>
          </wp:positionV>
          <wp:extent cx="2752725" cy="1021080"/>
          <wp:effectExtent l="0" t="0" r="9525" b="7620"/>
          <wp:wrapNone/>
          <wp:docPr id="15" name="Picture 15" descr="Sigla_M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4" descr="Sigla_M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9031"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Calibri"/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B108F1D" wp14:editId="454F546E">
              <wp:simplePos x="0" y="0"/>
              <wp:positionH relativeFrom="column">
                <wp:posOffset>-864235</wp:posOffset>
              </wp:positionH>
              <wp:positionV relativeFrom="paragraph">
                <wp:posOffset>413386</wp:posOffset>
              </wp:positionV>
              <wp:extent cx="10810875" cy="45719"/>
              <wp:effectExtent l="19050" t="19050" r="28575" b="31115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810875" cy="45719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4472C4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1C488E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-68.05pt;margin-top:32.55pt;width:851.25pt;height:3.6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" strokecolor="#4472c4" strokeweight="3pt">
              <v:shadow color="#868686"/>
            </v:shape>
          </w:pict>
        </mc:Fallback>
      </mc:AlternateContent>
    </w:r>
    <w:r>
      <w:rPr>
        <w:rFonts w:cs="Calibri"/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F66D469" wp14:editId="76EF6874">
              <wp:simplePos x="0" y="0"/>
              <wp:positionH relativeFrom="column">
                <wp:posOffset>-864236</wp:posOffset>
              </wp:positionH>
              <wp:positionV relativeFrom="paragraph">
                <wp:posOffset>356236</wp:posOffset>
              </wp:positionV>
              <wp:extent cx="10963275" cy="45719"/>
              <wp:effectExtent l="19050" t="19050" r="28575" b="31115"/>
              <wp:wrapNone/>
              <wp:docPr id="3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963275" cy="45719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FC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351E12" id="Straight Arrow Connector 3" o:spid="_x0000_s1026" type="#_x0000_t32" style="position:absolute;margin-left:-68.05pt;margin-top:28.05pt;width:863.25pt;height:3.6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" strokecolor="#ffc000" strokeweight="3pt">
              <v:shadow color="#868686"/>
            </v:shape>
          </w:pict>
        </mc:Fallback>
      </mc:AlternateContent>
    </w:r>
    <w:r>
      <w:rPr>
        <w:b/>
        <w:noProof/>
        <w:color w:val="0070C0"/>
        <w:sz w:val="32"/>
        <w:szCs w:val="36"/>
        <w:lang w:val="ro-RO" w:eastAsia="ro-RO"/>
      </w:rPr>
      <w:drawing>
        <wp:anchor distT="0" distB="0" distL="114300" distR="114300" simplePos="0" relativeHeight="251659264" behindDoc="0" locked="0" layoutInCell="1" allowOverlap="1" wp14:anchorId="59871FB4" wp14:editId="2FD81615">
          <wp:simplePos x="0" y="0"/>
          <wp:positionH relativeFrom="margin">
            <wp:align>left</wp:align>
          </wp:positionH>
          <wp:positionV relativeFrom="paragraph">
            <wp:posOffset>-536575</wp:posOffset>
          </wp:positionV>
          <wp:extent cx="902970" cy="906780"/>
          <wp:effectExtent l="0" t="0" r="0" b="7620"/>
          <wp:wrapTopAndBottom/>
          <wp:docPr id="18" name="Picture 18" descr="C:\Users\DanPapuc\Downloads\WhatsApp Image 2022-03-24 at 11.57.5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DanPapuc\Downloads\WhatsApp Image 2022-03-24 at 11.57.54.jp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970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305B">
      <w:rPr>
        <w:b/>
        <w:noProof/>
        <w:color w:val="0070C0"/>
        <w:sz w:val="32"/>
        <w:szCs w:val="36"/>
        <w:lang w:val="ro-RO" w:eastAsia="ro-RO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26CC2259" wp14:editId="004E8322">
              <wp:simplePos x="0" y="0"/>
              <wp:positionH relativeFrom="column">
                <wp:posOffset>2014855</wp:posOffset>
              </wp:positionH>
              <wp:positionV relativeFrom="paragraph">
                <wp:posOffset>-512445</wp:posOffset>
              </wp:positionV>
              <wp:extent cx="3495675" cy="99250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5675" cy="9925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45A86" w:rsidRPr="00AB305B" w:rsidRDefault="00345A86" w:rsidP="00345A86">
                          <w:pPr>
                            <w:pStyle w:val="Antet"/>
                            <w:ind w:left="1134"/>
                            <w:jc w:val="center"/>
                            <w:rPr>
                              <w:b/>
                              <w:color w:val="0070C0"/>
                              <w:lang w:val="fr-FR"/>
                            </w:rPr>
                          </w:pPr>
                          <w:r w:rsidRPr="00AB305B">
                            <w:rPr>
                              <w:b/>
                              <w:color w:val="0070C0"/>
                              <w:lang w:val="fr-FR"/>
                            </w:rPr>
                            <w:t>ȘCOALA GIMNAZIALĂ ULMI</w:t>
                          </w:r>
                        </w:p>
                        <w:p w:rsidR="00345A86" w:rsidRPr="00A41D85" w:rsidRDefault="00345A86" w:rsidP="00345A86">
                          <w:pPr>
                            <w:pStyle w:val="Antet"/>
                            <w:ind w:left="1134"/>
                            <w:jc w:val="center"/>
                            <w:rPr>
                              <w:lang w:val="fr-FR"/>
                            </w:rPr>
                          </w:pPr>
                          <w:proofErr w:type="spellStart"/>
                          <w:r>
                            <w:rPr>
                              <w:lang w:val="fr-FR"/>
                            </w:rPr>
                            <w:t>Str</w:t>
                          </w:r>
                          <w:proofErr w:type="spellEnd"/>
                          <w:r>
                            <w:rPr>
                              <w:lang w:val="fr-FR"/>
                            </w:rPr>
                            <w:t xml:space="preserve">. </w:t>
                          </w:r>
                          <w:proofErr w:type="spellStart"/>
                          <w:r>
                            <w:rPr>
                              <w:lang w:val="fr-FR"/>
                            </w:rPr>
                            <w:t>Principală</w:t>
                          </w:r>
                          <w:proofErr w:type="spellEnd"/>
                          <w:r>
                            <w:rPr>
                              <w:lang w:val="fr-FR"/>
                            </w:rPr>
                            <w:t xml:space="preserve"> nr 208</w:t>
                          </w:r>
                          <w:r w:rsidRPr="00A41D85">
                            <w:rPr>
                              <w:lang w:val="fr-FR"/>
                            </w:rPr>
                            <w:t xml:space="preserve">; </w:t>
                          </w:r>
                          <w:hyperlink r:id="rId3" w:history="1">
                            <w:r w:rsidRPr="00A41D85">
                              <w:rPr>
                                <w:rStyle w:val="Hyperlink"/>
                                <w:lang w:val="fr-FR"/>
                              </w:rPr>
                              <w:t>Tel:0345196643</w:t>
                            </w:r>
                          </w:hyperlink>
                        </w:p>
                        <w:p w:rsidR="00345A86" w:rsidRPr="00CD3CA5" w:rsidRDefault="00345A86" w:rsidP="00345A86">
                          <w:pPr>
                            <w:pStyle w:val="Antet"/>
                            <w:ind w:left="1134"/>
                            <w:jc w:val="center"/>
                            <w:rPr>
                              <w:snapToGrid w:val="0"/>
                              <w:w w:val="0"/>
                              <w:u w:color="000000"/>
                              <w:bdr w:val="none" w:sz="0" w:space="0" w:color="000000"/>
                              <w:shd w:val="clear" w:color="000000" w:fill="000000"/>
                            </w:rPr>
                          </w:pPr>
                          <w:r>
                            <w:rPr>
                              <w:lang w:val="fr-FR"/>
                            </w:rPr>
                            <w:t>CIF</w:t>
                          </w:r>
                          <w:r w:rsidRPr="00A41D85">
                            <w:rPr>
                              <w:lang w:val="fr-FR"/>
                            </w:rPr>
                            <w:t>: 29144063</w:t>
                          </w:r>
                          <w:r>
                            <w:rPr>
                              <w:lang w:val="fr-FR"/>
                            </w:rPr>
                            <w:t xml:space="preserve">; </w:t>
                          </w:r>
                          <w:hyperlink r:id="rId4" w:history="1">
                            <w:r w:rsidRPr="00A41D85">
                              <w:rPr>
                                <w:rStyle w:val="Hyperlink"/>
                                <w:lang w:val="fr-FR"/>
                              </w:rPr>
                              <w:t>ulmi@scolidb.ro</w:t>
                            </w:r>
                          </w:hyperlink>
                        </w:p>
                        <w:p w:rsidR="00345A86" w:rsidRDefault="00345A86" w:rsidP="00345A86">
                          <w:pPr>
                            <w:pStyle w:val="Antet"/>
                            <w:ind w:left="1134"/>
                            <w:jc w:val="center"/>
                          </w:pPr>
                          <w:proofErr w:type="gramStart"/>
                          <w:r w:rsidRPr="00A41D85">
                            <w:rPr>
                              <w:lang w:val="fr-FR"/>
                            </w:rPr>
                            <w:t>e-mail</w:t>
                          </w:r>
                          <w:proofErr w:type="gramEnd"/>
                          <w:r w:rsidRPr="00A41D85">
                            <w:rPr>
                              <w:lang w:val="fr-FR"/>
                            </w:rPr>
                            <w:t xml:space="preserve">: </w:t>
                          </w:r>
                          <w:hyperlink r:id="rId5" w:history="1">
                            <w:r w:rsidRPr="00A41D85">
                              <w:rPr>
                                <w:rStyle w:val="Hyperlink"/>
                                <w:lang w:val="fr-FR"/>
                              </w:rPr>
                              <w:t>scoala_ulmi@yahoo.com</w:t>
                            </w:r>
                          </w:hyperlink>
                        </w:p>
                        <w:p w:rsidR="00345A86" w:rsidRDefault="00345A86" w:rsidP="00345A8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CC225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58.65pt;margin-top:-40.35pt;width:275.25pt;height:78.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" filled="f" stroked="f">
              <v:textbox>
                <w:txbxContent>
                  <w:p w:rsidR="00345A86" w:rsidRPr="00AB305B" w:rsidRDefault="00345A86" w:rsidP="00345A86">
                    <w:pPr>
                      <w:pStyle w:val="Antet"/>
                      <w:ind w:left="1134"/>
                      <w:jc w:val="center"/>
                      <w:rPr>
                        <w:b/>
                        <w:color w:val="0070C0"/>
                        <w:lang w:val="fr-FR"/>
                      </w:rPr>
                    </w:pPr>
                    <w:r w:rsidRPr="00AB305B">
                      <w:rPr>
                        <w:b/>
                        <w:color w:val="0070C0"/>
                        <w:lang w:val="fr-FR"/>
                      </w:rPr>
                      <w:t>ȘCOALA GIMNAZIALĂ ULMI</w:t>
                    </w:r>
                  </w:p>
                  <w:p w:rsidR="00345A86" w:rsidRPr="00A41D85" w:rsidRDefault="00345A86" w:rsidP="00345A86">
                    <w:pPr>
                      <w:pStyle w:val="Antet"/>
                      <w:ind w:left="1134"/>
                      <w:jc w:val="center"/>
                      <w:rPr>
                        <w:lang w:val="fr-FR"/>
                      </w:rPr>
                    </w:pPr>
                    <w:proofErr w:type="spellStart"/>
                    <w:r>
                      <w:rPr>
                        <w:lang w:val="fr-FR"/>
                      </w:rPr>
                      <w:t>Str</w:t>
                    </w:r>
                    <w:proofErr w:type="spellEnd"/>
                    <w:r>
                      <w:rPr>
                        <w:lang w:val="fr-FR"/>
                      </w:rPr>
                      <w:t xml:space="preserve">. </w:t>
                    </w:r>
                    <w:proofErr w:type="spellStart"/>
                    <w:r>
                      <w:rPr>
                        <w:lang w:val="fr-FR"/>
                      </w:rPr>
                      <w:t>Principală</w:t>
                    </w:r>
                    <w:proofErr w:type="spellEnd"/>
                    <w:r>
                      <w:rPr>
                        <w:lang w:val="fr-FR"/>
                      </w:rPr>
                      <w:t xml:space="preserve"> nr 208</w:t>
                    </w:r>
                    <w:r w:rsidRPr="00A41D85">
                      <w:rPr>
                        <w:lang w:val="fr-FR"/>
                      </w:rPr>
                      <w:t xml:space="preserve">; </w:t>
                    </w:r>
                    <w:hyperlink r:id="rId6" w:history="1">
                      <w:r w:rsidRPr="00A41D85">
                        <w:rPr>
                          <w:rStyle w:val="Hyperlink"/>
                          <w:lang w:val="fr-FR"/>
                        </w:rPr>
                        <w:t>Tel:0345196643</w:t>
                      </w:r>
                    </w:hyperlink>
                  </w:p>
                  <w:p w:rsidR="00345A86" w:rsidRPr="00CD3CA5" w:rsidRDefault="00345A86" w:rsidP="00345A86">
                    <w:pPr>
                      <w:pStyle w:val="Antet"/>
                      <w:ind w:left="1134"/>
                      <w:jc w:val="center"/>
                      <w:rPr>
                        <w:snapToGrid w:val="0"/>
                        <w:w w:val="0"/>
                        <w:u w:color="000000"/>
                        <w:bdr w:val="none" w:sz="0" w:space="0" w:color="000000"/>
                        <w:shd w:val="clear" w:color="000000" w:fill="000000"/>
                      </w:rPr>
                    </w:pPr>
                    <w:r>
                      <w:rPr>
                        <w:lang w:val="fr-FR"/>
                      </w:rPr>
                      <w:t>CIF</w:t>
                    </w:r>
                    <w:r w:rsidRPr="00A41D85">
                      <w:rPr>
                        <w:lang w:val="fr-FR"/>
                      </w:rPr>
                      <w:t>: 29144063</w:t>
                    </w:r>
                    <w:r>
                      <w:rPr>
                        <w:lang w:val="fr-FR"/>
                      </w:rPr>
                      <w:t xml:space="preserve">; </w:t>
                    </w:r>
                    <w:hyperlink r:id="rId7" w:history="1">
                      <w:r w:rsidRPr="00A41D85">
                        <w:rPr>
                          <w:rStyle w:val="Hyperlink"/>
                          <w:lang w:val="fr-FR"/>
                        </w:rPr>
                        <w:t>ulmi@scolidb.ro</w:t>
                      </w:r>
                    </w:hyperlink>
                  </w:p>
                  <w:p w:rsidR="00345A86" w:rsidRDefault="00345A86" w:rsidP="00345A86">
                    <w:pPr>
                      <w:pStyle w:val="Antet"/>
                      <w:ind w:left="1134"/>
                      <w:jc w:val="center"/>
                    </w:pPr>
                    <w:proofErr w:type="gramStart"/>
                    <w:r w:rsidRPr="00A41D85">
                      <w:rPr>
                        <w:lang w:val="fr-FR"/>
                      </w:rPr>
                      <w:t>e-mail</w:t>
                    </w:r>
                    <w:proofErr w:type="gramEnd"/>
                    <w:r w:rsidRPr="00A41D85">
                      <w:rPr>
                        <w:lang w:val="fr-FR"/>
                      </w:rPr>
                      <w:t xml:space="preserve">: </w:t>
                    </w:r>
                    <w:hyperlink r:id="rId8" w:history="1">
                      <w:r w:rsidRPr="00A41D85">
                        <w:rPr>
                          <w:rStyle w:val="Hyperlink"/>
                          <w:lang w:val="fr-FR"/>
                        </w:rPr>
                        <w:t>scoala_ulmi@yahoo.com</w:t>
                      </w:r>
                    </w:hyperlink>
                  </w:p>
                  <w:p w:rsidR="00345A86" w:rsidRDefault="00345A86" w:rsidP="00345A86"/>
                </w:txbxContent>
              </v:textbox>
              <w10:wrap type="square"/>
            </v:shape>
          </w:pict>
        </mc:Fallback>
      </mc:AlternateContent>
    </w:r>
    <w:r>
      <w:rPr>
        <w:lang w:val="fr-FR"/>
      </w:rPr>
      <w:tab/>
    </w:r>
  </w:p>
  <w:p w:rsidR="00345A86" w:rsidRDefault="00345A86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3DF"/>
    <w:rsid w:val="00345A86"/>
    <w:rsid w:val="005B13DF"/>
    <w:rsid w:val="00E6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F880D0-927B-4E0C-9A41-0FE6C2D38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lu1">
    <w:name w:val="heading 1"/>
    <w:next w:val="Normal"/>
    <w:link w:val="Titlu1Caracter"/>
    <w:uiPriority w:val="9"/>
    <w:unhideWhenUsed/>
    <w:qFormat/>
    <w:pPr>
      <w:keepNext/>
      <w:keepLines/>
      <w:spacing w:after="268"/>
      <w:ind w:left="1484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ntet">
    <w:name w:val="header"/>
    <w:basedOn w:val="Normal"/>
    <w:link w:val="AntetCaracter"/>
    <w:uiPriority w:val="99"/>
    <w:unhideWhenUsed/>
    <w:rsid w:val="00345A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45A86"/>
    <w:rPr>
      <w:rFonts w:ascii="Calibri" w:eastAsia="Calibri" w:hAnsi="Calibri" w:cs="Calibri"/>
      <w:color w:val="000000"/>
    </w:rPr>
  </w:style>
  <w:style w:type="paragraph" w:styleId="Subsol">
    <w:name w:val="footer"/>
    <w:basedOn w:val="Normal"/>
    <w:link w:val="SubsolCaracter"/>
    <w:uiPriority w:val="99"/>
    <w:unhideWhenUsed/>
    <w:rsid w:val="00345A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45A86"/>
    <w:rPr>
      <w:rFonts w:ascii="Calibri" w:eastAsia="Calibri" w:hAnsi="Calibri" w:cs="Calibri"/>
      <w:color w:val="000000"/>
    </w:rPr>
  </w:style>
  <w:style w:type="paragraph" w:customStyle="1" w:styleId="Antet1">
    <w:name w:val="Antet1"/>
    <w:basedOn w:val="Normal"/>
    <w:rsid w:val="00345A86"/>
    <w:pPr>
      <w:tabs>
        <w:tab w:val="center" w:pos="4680"/>
        <w:tab w:val="right" w:pos="9360"/>
      </w:tabs>
      <w:suppressAutoHyphens/>
      <w:autoSpaceDN w:val="0"/>
      <w:spacing w:after="0" w:line="240" w:lineRule="auto"/>
      <w:textAlignment w:val="baseline"/>
    </w:pPr>
    <w:rPr>
      <w:rFonts w:cs="Times New Roman"/>
      <w:color w:val="auto"/>
      <w:lang w:val="en-US" w:eastAsia="en-US"/>
    </w:rPr>
  </w:style>
  <w:style w:type="character" w:styleId="Hyperlink">
    <w:name w:val="Hyperlink"/>
    <w:basedOn w:val="Fontdeparagrafimplicit"/>
    <w:uiPriority w:val="99"/>
    <w:rsid w:val="00345A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mailto:scoala_ulmi@yahoo.com" TargetMode="External"/><Relationship Id="rId3" Type="http://schemas.openxmlformats.org/officeDocument/2006/relationships/hyperlink" Target="Tel:0345196643" TargetMode="External"/><Relationship Id="rId7" Type="http://schemas.openxmlformats.org/officeDocument/2006/relationships/hyperlink" Target="mailto:ulmi@scolidb.ro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hyperlink" Target="Tel:0345196643" TargetMode="External"/><Relationship Id="rId5" Type="http://schemas.openxmlformats.org/officeDocument/2006/relationships/hyperlink" Target="mailto:scoala_ulmi@yahoo.com" TargetMode="External"/><Relationship Id="rId4" Type="http://schemas.openxmlformats.org/officeDocument/2006/relationships/hyperlink" Target="mailto:ulmi@scolidb.ro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2097</Words>
  <Characters>12168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                       </vt:lpstr>
    </vt:vector>
  </TitlesOfParts>
  <Company/>
  <LinksUpToDate>false</LinksUpToDate>
  <CharactersWithSpaces>14237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</dc:title>
  <dc:subject/>
  <dc:creator>secretariat</dc:creator>
  <cp:keywords/>
  <cp:lastModifiedBy>foleamadalina@yahoo.com</cp:lastModifiedBy>
  <cp:revision>2</cp:revision>
  <dcterms:created xsi:type="dcterms:W3CDTF">2023-05-10T10:04:00Z</dcterms:created>
  <dcterms:modified xsi:type="dcterms:W3CDTF">2023-05-10T10:04:00Z</dcterms:modified>
</cp:coreProperties>
</file>