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body>
    <w:p w:rsidR="00B64EB7" w:rsidRPr="008E16F8" w:rsidRDefault="00B64EB7">
      <w:pPr>
        <w:rPr>
          <w:b/>
          <w:bCs/>
          <w:color w:val="948A54"/>
          <w:sz w:val="36"/>
          <w:szCs w:val="36"/>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i1025" type="#_x0000_t75" style="width:198.75pt;height:332.25pt;visibility:visible">
            <v:imagedata r:id="rId7" o:title=""/>
          </v:shape>
        </w:pict>
      </w:r>
      <w:r>
        <w:rPr>
          <w:noProof/>
        </w:rPr>
        <w:pict>
          <v:group id="Group 3" o:spid="_x0000_s1026" style="position:absolute;margin-left:274.5pt;margin-top:1in;width:186.1pt;height:330.05pt;z-index:251655168;mso-position-horizontal-relative:page;mso-position-vertical-relative:page" coordorigin="180,338" coordsize="4795,7140" o:allowincell="f">
            <v:rect id="Rectangle 4" o:spid="_x0000_s1027" style="position:absolute;left:1514;top:338;width:2049;height:7139;visibility:visible;v-text-anchor:middle" strokecolor="white" strokeweight="1pt">
              <v:fill opacity="52428f"/>
              <v:shadow color="#d8d8d8" offset="3pt,3pt"/>
              <v:textbox style="layout-flow:vertical;mso-layout-flow-alt:bottom-to-top" inset=".72pt,7.2pt,.72pt,7.2pt">
                <w:txbxContent>
                  <w:p w:rsidR="00B64EB7" w:rsidRPr="00C937F0" w:rsidRDefault="00B64EB7" w:rsidP="00DC5B99">
                    <w:pPr>
                      <w:pStyle w:val="NoSpacing"/>
                      <w:jc w:val="center"/>
                      <w:rPr>
                        <w:rFonts w:ascii="Cambria" w:hAnsi="Cambria" w:cs="Cambria"/>
                        <w:b/>
                        <w:bCs/>
                        <w:sz w:val="36"/>
                        <w:szCs w:val="36"/>
                      </w:rPr>
                    </w:pPr>
                    <w:r>
                      <w:rPr>
                        <w:rFonts w:ascii="Cambria" w:hAnsi="Cambria" w:cs="Cambria"/>
                        <w:b/>
                        <w:bCs/>
                        <w:sz w:val="36"/>
                        <w:szCs w:val="36"/>
                        <w:lang w:val="en-US"/>
                      </w:rPr>
                      <w:t xml:space="preserve">  ANUL</w:t>
                    </w:r>
                    <w:r>
                      <w:rPr>
                        <w:rFonts w:ascii="Cambria" w:hAnsi="Cambria" w:cs="Cambria"/>
                        <w:b/>
                        <w:bCs/>
                        <w:sz w:val="36"/>
                        <w:szCs w:val="36"/>
                        <w:lang w:val="en-US"/>
                      </w:rPr>
                      <w:tab/>
                      <w:t>X, NUM</w:t>
                    </w:r>
                    <w:r>
                      <w:rPr>
                        <w:rFonts w:ascii="Cambria" w:hAnsi="Cambria" w:cs="Cambria"/>
                        <w:b/>
                        <w:bCs/>
                        <w:sz w:val="36"/>
                        <w:szCs w:val="36"/>
                      </w:rPr>
                      <w:t>ĂR</w:t>
                    </w:r>
                    <w:r>
                      <w:rPr>
                        <w:rFonts w:ascii="Cambria" w:hAnsi="Cambria" w:cs="Cambria"/>
                        <w:b/>
                        <w:bCs/>
                        <w:sz w:val="36"/>
                        <w:szCs w:val="36"/>
                        <w:lang w:val="en-US"/>
                      </w:rPr>
                      <w:t xml:space="preserve"> SPECIAL</w:t>
                    </w:r>
                    <w:r w:rsidRPr="00C937F0">
                      <w:rPr>
                        <w:rFonts w:ascii="Cambria" w:hAnsi="Cambria" w:cs="Cambria"/>
                        <w:b/>
                        <w:bCs/>
                        <w:sz w:val="36"/>
                        <w:szCs w:val="36"/>
                        <w:lang w:val="en-US"/>
                      </w:rPr>
                      <w:t xml:space="preserve"> </w:t>
                    </w:r>
                  </w:p>
                  <w:p w:rsidR="00B64EB7" w:rsidRPr="00DC5B99" w:rsidRDefault="00B64EB7" w:rsidP="00DC5B99">
                    <w:pPr>
                      <w:pStyle w:val="NoSpacing"/>
                      <w:jc w:val="center"/>
                      <w:rPr>
                        <w:rFonts w:ascii="Cambria" w:hAnsi="Cambria" w:cs="Cambria"/>
                        <w:b/>
                        <w:bCs/>
                        <w:sz w:val="32"/>
                        <w:szCs w:val="32"/>
                      </w:rPr>
                    </w:pPr>
                    <w:r w:rsidRPr="00F659ED">
                      <w:rPr>
                        <w:rFonts w:ascii="Cambria" w:hAnsi="Cambria" w:cs="Cambria"/>
                        <w:b/>
                        <w:bCs/>
                        <w:sz w:val="32"/>
                        <w:szCs w:val="32"/>
                      </w:rPr>
                      <w:t>ISSN 2247 – 3076</w:t>
                    </w:r>
                  </w:p>
                  <w:p w:rsidR="00B64EB7" w:rsidRPr="00F659ED" w:rsidRDefault="00B64EB7" w:rsidP="00DC5B99">
                    <w:pPr>
                      <w:pStyle w:val="NoSpacing"/>
                      <w:jc w:val="center"/>
                      <w:rPr>
                        <w:rFonts w:ascii="Cambria" w:hAnsi="Cambria" w:cs="Cambria"/>
                        <w:b/>
                        <w:bCs/>
                        <w:sz w:val="32"/>
                        <w:szCs w:val="32"/>
                      </w:rPr>
                    </w:pPr>
                    <w:r w:rsidRPr="00F659ED">
                      <w:rPr>
                        <w:rFonts w:ascii="Cambria" w:hAnsi="Cambria" w:cs="Cambria"/>
                        <w:b/>
                        <w:bCs/>
                        <w:sz w:val="32"/>
                        <w:szCs w:val="32"/>
                      </w:rPr>
                      <w:t>ISSN-L= 2247 – 3076</w:t>
                    </w:r>
                  </w:p>
                  <w:p w:rsidR="00B64EB7" w:rsidRPr="00C937F0" w:rsidRDefault="00B64EB7" w:rsidP="00DC5B99">
                    <w:pPr>
                      <w:pStyle w:val="NoSpacing"/>
                      <w:jc w:val="center"/>
                      <w:rPr>
                        <w:rFonts w:ascii="Cambria" w:hAnsi="Cambria" w:cs="Cambria"/>
                        <w:b/>
                        <w:bCs/>
                        <w:sz w:val="36"/>
                        <w:szCs w:val="36"/>
                      </w:rPr>
                    </w:pPr>
                  </w:p>
                </w:txbxContent>
              </v:textbox>
            </v:rect>
            <v:rect id="Rectangle 5" o:spid="_x0000_s1028" style="position:absolute;left:3562;top:338;width:1413;height:7139;visibility:visible;v-text-anchor:middle" strokecolor="white" strokeweight="1pt">
              <v:fill opacity="52428f"/>
              <v:shadow color="#d8d8d8" offset="3pt,3pt"/>
              <v:textbox style="layout-flow:vertical;mso-layout-flow-alt:bottom-to-top" inset=".72pt,7.2pt,.72pt,7.2pt">
                <w:txbxContent>
                  <w:p w:rsidR="00B64EB7" w:rsidRPr="00C937F0" w:rsidRDefault="00B64EB7" w:rsidP="00090B22">
                    <w:pPr>
                      <w:pStyle w:val="NoSpacing"/>
                      <w:jc w:val="center"/>
                      <w:rPr>
                        <w:rFonts w:cs="Times New Roman"/>
                        <w:b/>
                        <w:bCs/>
                        <w:color w:val="4F81BD"/>
                        <w:sz w:val="100"/>
                        <w:szCs w:val="100"/>
                      </w:rPr>
                    </w:pPr>
                    <w:r>
                      <w:rPr>
                        <w:b/>
                        <w:bCs/>
                        <w:color w:val="4F81BD"/>
                        <w:sz w:val="100"/>
                        <w:szCs w:val="100"/>
                      </w:rPr>
                      <w:t>2020</w:t>
                    </w:r>
                  </w:p>
                </w:txbxContent>
              </v:textbox>
            </v:rect>
            <v:rect id="Rectangle 6" o:spid="_x0000_s1029" style="position:absolute;left:180;top:338;width:1334;height:7140;visibility:visible;v-text-anchor:middle" strokecolor="white" strokeweight="1pt">
              <v:fill opacity="52428f"/>
              <v:shadow color="#d8d8d8" offset="3pt,3pt"/>
              <v:textbox style="layout-flow:vertical;mso-layout-flow-alt:bottom-to-top" inset=".72pt,7.2pt,.72pt,7.2pt">
                <w:txbxContent>
                  <w:p w:rsidR="00B64EB7" w:rsidRPr="00C937F0" w:rsidRDefault="00B64EB7" w:rsidP="00090B22">
                    <w:pPr>
                      <w:pStyle w:val="NoSpacing"/>
                      <w:jc w:val="center"/>
                      <w:rPr>
                        <w:rFonts w:ascii="Cambria" w:hAnsi="Cambria" w:cs="Cambria"/>
                        <w:b/>
                        <w:bCs/>
                        <w:sz w:val="52"/>
                        <w:szCs w:val="52"/>
                      </w:rPr>
                    </w:pPr>
                    <w:r w:rsidRPr="00C937F0">
                      <w:rPr>
                        <w:rFonts w:ascii="Cambria" w:hAnsi="Cambria" w:cs="Cambria"/>
                        <w:b/>
                        <w:bCs/>
                        <w:color w:val="00B050"/>
                        <w:sz w:val="52"/>
                        <w:szCs w:val="52"/>
                      </w:rPr>
                      <w:t>MUGURAŞII</w:t>
                    </w:r>
                  </w:p>
                </w:txbxContent>
              </v:textbox>
            </v:rect>
            <w10:wrap anchorx="page" anchory="page"/>
          </v:group>
        </w:pict>
      </w:r>
    </w:p>
    <w:p w:rsidR="00B64EB7" w:rsidRPr="00D863D6" w:rsidRDefault="00B64EB7" w:rsidP="00D863D6">
      <w:pPr>
        <w:pStyle w:val="NoSpacing"/>
        <w:jc w:val="center"/>
        <w:rPr>
          <w:rFonts w:ascii="Cambria" w:hAnsi="Cambria" w:cs="Cambria"/>
          <w:b/>
          <w:bCs/>
          <w:sz w:val="28"/>
          <w:szCs w:val="28"/>
        </w:rPr>
      </w:pPr>
      <w:r w:rsidRPr="00D863D6">
        <w:rPr>
          <w:rFonts w:ascii="Cambria" w:hAnsi="Cambria" w:cs="Cambria"/>
          <w:b/>
          <w:bCs/>
          <w:sz w:val="28"/>
          <w:szCs w:val="28"/>
        </w:rPr>
        <w:t>REVISTĂ  ONLINE A ŞCOALII PRIMARE URSAŢI, MUNICIPIUL TÂRGU JIU, GORJ</w:t>
      </w:r>
    </w:p>
    <w:p w:rsidR="00B64EB7" w:rsidRDefault="00B64EB7" w:rsidP="00FA00CB">
      <w:pPr>
        <w:jc w:val="center"/>
        <w:rPr>
          <w:noProof/>
        </w:rPr>
      </w:pPr>
      <w:r>
        <w:rPr>
          <w:noProof/>
        </w:rPr>
        <w:pict>
          <v:shape id="Picture 36" o:spid="_x0000_i1026" type="#_x0000_t75" style="width:289.5pt;height:88.5pt;visibility:visible">
            <v:imagedata r:id="rId8" o:title=""/>
          </v:shape>
        </w:pict>
      </w:r>
    </w:p>
    <w:p w:rsidR="00B64EB7" w:rsidRPr="008E16F8" w:rsidRDefault="00B64EB7" w:rsidP="00FA00CB">
      <w:pPr>
        <w:jc w:val="center"/>
        <w:rPr>
          <w:b/>
          <w:bCs/>
          <w:color w:val="948A54"/>
          <w:sz w:val="36"/>
          <w:szCs w:val="36"/>
          <w:lang w:val="ro-RO"/>
        </w:rPr>
      </w:pPr>
      <w:r w:rsidRPr="008E16F8">
        <w:rPr>
          <w:b/>
          <w:bCs/>
          <w:color w:val="948A54"/>
          <w:sz w:val="36"/>
          <w:szCs w:val="36"/>
          <w:lang w:val="ro-RO"/>
        </w:rPr>
        <w:t xml:space="preserve">CUPRINS                    </w:t>
      </w:r>
    </w:p>
    <w:p w:rsidR="00B64EB7" w:rsidRPr="00711F51" w:rsidRDefault="00B64EB7" w:rsidP="00741143">
      <w:pPr>
        <w:rPr>
          <w:b/>
          <w:bCs/>
          <w:color w:val="948A54"/>
          <w:lang w:val="ro-RO"/>
        </w:rPr>
      </w:pPr>
      <w:r w:rsidRPr="00711F51">
        <w:rPr>
          <w:b/>
          <w:bCs/>
          <w:color w:val="948A54"/>
          <w:lang w:val="ro-RO"/>
        </w:rPr>
        <w:t xml:space="preserve">Cuvânt către </w:t>
      </w:r>
      <w:r>
        <w:rPr>
          <w:b/>
          <w:bCs/>
          <w:color w:val="948A54"/>
          <w:lang w:val="ro-RO"/>
        </w:rPr>
        <w:t>cititori -------------------------------</w:t>
      </w:r>
      <w:r w:rsidRPr="00711F51">
        <w:rPr>
          <w:b/>
          <w:bCs/>
          <w:color w:val="948A54"/>
          <w:lang w:val="ro-RO"/>
        </w:rPr>
        <w:t>----------</w:t>
      </w:r>
      <w:r>
        <w:rPr>
          <w:b/>
          <w:bCs/>
          <w:color w:val="948A54"/>
          <w:lang w:val="ro-RO"/>
        </w:rPr>
        <w:t>----</w:t>
      </w:r>
      <w:r w:rsidRPr="00711F51">
        <w:rPr>
          <w:b/>
          <w:bCs/>
          <w:color w:val="948A54"/>
          <w:lang w:val="ro-RO"/>
        </w:rPr>
        <w:t xml:space="preserve">- pag. </w:t>
      </w:r>
      <w:r>
        <w:rPr>
          <w:b/>
          <w:bCs/>
          <w:color w:val="948A54"/>
          <w:lang w:val="ro-RO"/>
        </w:rPr>
        <w:t>2</w:t>
      </w:r>
    </w:p>
    <w:p w:rsidR="00B64EB7" w:rsidRDefault="00B64EB7" w:rsidP="00741143">
      <w:pPr>
        <w:rPr>
          <w:b/>
          <w:bCs/>
          <w:color w:val="948A54"/>
          <w:lang w:val="ro-RO"/>
        </w:rPr>
      </w:pPr>
      <w:r w:rsidRPr="00711F51">
        <w:rPr>
          <w:b/>
          <w:bCs/>
          <w:color w:val="948A54"/>
          <w:lang w:val="ro-RO"/>
        </w:rPr>
        <w:t>Bine aţi venit la noi!</w:t>
      </w:r>
      <w:r>
        <w:rPr>
          <w:b/>
          <w:bCs/>
          <w:color w:val="948A54"/>
          <w:lang w:val="ro-RO"/>
        </w:rPr>
        <w:t xml:space="preserve"> File de istorie (1-17)------</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3-15</w:t>
      </w:r>
    </w:p>
    <w:p w:rsidR="00B64EB7" w:rsidRPr="00DF173E" w:rsidRDefault="00B64EB7" w:rsidP="00DF173E">
      <w:pPr>
        <w:jc w:val="center"/>
        <w:rPr>
          <w:b/>
          <w:bCs/>
          <w:noProof/>
          <w:color w:val="948A54"/>
          <w:sz w:val="28"/>
          <w:szCs w:val="28"/>
          <w:lang w:val="ro-RO"/>
        </w:rPr>
      </w:pPr>
      <w:r w:rsidRPr="00AA79D1">
        <w:rPr>
          <w:b/>
          <w:bCs/>
          <w:noProof/>
          <w:sz w:val="28"/>
          <w:szCs w:val="28"/>
        </w:rPr>
        <w:t xml:space="preserve">REDACTOR ŞEF, PROFESOR ELISABETA RĂDĂCINĂ </w:t>
      </w:r>
    </w:p>
    <w:p w:rsidR="00B64EB7" w:rsidRPr="006D1149" w:rsidRDefault="00B64EB7" w:rsidP="00061A93">
      <w:pPr>
        <w:spacing w:before="120"/>
        <w:ind w:right="677"/>
        <w:jc w:val="center"/>
        <w:rPr>
          <w:b/>
          <w:bCs/>
          <w:color w:val="0000FF"/>
          <w:lang w:val="it-IT"/>
        </w:rPr>
      </w:pPr>
      <w:r w:rsidRPr="00754CD2">
        <w:rPr>
          <w:b/>
          <w:bCs/>
          <w:noProof/>
          <w:color w:val="0000FF"/>
        </w:rPr>
        <w:pict>
          <v:shape id="_x0000_i1027" type="#_x0000_t75" style="width:41.25pt;height:39pt;flip:x;visibility:visible">
            <v:imagedata r:id="rId9" o:title=""/>
          </v:shape>
        </w:pict>
      </w:r>
      <w:r w:rsidRPr="00754CD2">
        <w:rPr>
          <w:b/>
          <w:bCs/>
          <w:noProof/>
          <w:color w:val="0000FF"/>
        </w:rPr>
        <w:pict>
          <v:shape id="Picture 6" o:spid="_x0000_i1028" type="#_x0000_t75" style="width:38.25pt;height:39pt;visibility:visible">
            <v:imagedata r:id="rId10" o:title=""/>
          </v:shape>
        </w:pict>
      </w:r>
      <w:r w:rsidRPr="00754CD2">
        <w:rPr>
          <w:b/>
          <w:bCs/>
          <w:noProof/>
          <w:color w:val="0000FF"/>
        </w:rPr>
        <w:pict>
          <v:shape id="_x0000_i1029" type="#_x0000_t75" style="width:41.25pt;height:39pt;flip:x;visibility:visible">
            <v:imagedata r:id="rId9" o:title=""/>
          </v:shape>
        </w:pict>
      </w:r>
      <w:r w:rsidRPr="00754CD2">
        <w:rPr>
          <w:b/>
          <w:bCs/>
          <w:noProof/>
          <w:color w:val="0000FF"/>
        </w:rPr>
        <w:pict>
          <v:shape id="_x0000_i1030" type="#_x0000_t75" style="width:38.25pt;height:39pt;visibility:visible">
            <v:imagedata r:id="rId10" o:title=""/>
          </v:shape>
        </w:pict>
      </w:r>
      <w:r w:rsidRPr="00754CD2">
        <w:rPr>
          <w:b/>
          <w:bCs/>
          <w:noProof/>
          <w:color w:val="0000FF"/>
        </w:rPr>
        <w:pict>
          <v:shape id="_x0000_i1031" type="#_x0000_t75" style="width:41.25pt;height:39pt;flip:x;visibility:visible">
            <v:imagedata r:id="rId9" o:title=""/>
          </v:shape>
        </w:pict>
      </w:r>
      <w:r w:rsidRPr="00754CD2">
        <w:rPr>
          <w:b/>
          <w:bCs/>
          <w:noProof/>
          <w:color w:val="0000FF"/>
        </w:rPr>
        <w:pict>
          <v:shape id="_x0000_i1032" type="#_x0000_t75" style="width:38.25pt;height:39pt;visibility:visible">
            <v:imagedata r:id="rId10" o:title=""/>
          </v:shape>
        </w:pict>
      </w:r>
      <w:r w:rsidRPr="00754CD2">
        <w:rPr>
          <w:b/>
          <w:bCs/>
          <w:noProof/>
          <w:color w:val="0000FF"/>
        </w:rPr>
        <w:pict>
          <v:shape id="_x0000_i1033" type="#_x0000_t75" style="width:41.25pt;height:39pt;flip:x;visibility:visible">
            <v:imagedata r:id="rId9" o:title=""/>
          </v:shape>
        </w:pict>
      </w:r>
    </w:p>
    <w:p w:rsidR="00B64EB7" w:rsidRDefault="00B64EB7" w:rsidP="00736598">
      <w:pPr>
        <w:jc w:val="center"/>
        <w:rPr>
          <w:b/>
          <w:bCs/>
          <w:color w:val="948A54"/>
          <w:sz w:val="40"/>
          <w:szCs w:val="40"/>
          <w:lang w:val="ro-RO"/>
        </w:rPr>
      </w:pPr>
      <w:r>
        <w:rPr>
          <w:b/>
          <w:bCs/>
          <w:color w:val="948A54"/>
          <w:sz w:val="40"/>
          <w:szCs w:val="40"/>
          <w:lang w:val="ro-RO"/>
        </w:rPr>
        <w:t>CUVÂNT CĂTRE CITITORI</w:t>
      </w:r>
    </w:p>
    <w:p w:rsidR="00B64EB7" w:rsidRPr="00736598" w:rsidRDefault="00B64EB7" w:rsidP="00736598">
      <w:pPr>
        <w:jc w:val="center"/>
        <w:rPr>
          <w:b/>
          <w:bCs/>
          <w:color w:val="948A54"/>
          <w:sz w:val="40"/>
          <w:szCs w:val="40"/>
          <w:lang w:val="ro-RO"/>
        </w:rPr>
      </w:pPr>
      <w:r w:rsidRPr="00736598">
        <w:rPr>
          <w:b/>
          <w:bCs/>
          <w:shadow/>
          <w:color w:val="FF9900"/>
          <w:sz w:val="36"/>
          <w:szCs w:val="36"/>
          <w:lang w:val="ro-RO"/>
        </w:rPr>
        <w:t>Dragă cititorule,</w:t>
      </w:r>
    </w:p>
    <w:p w:rsidR="00B64EB7" w:rsidRPr="00736598" w:rsidRDefault="00B64EB7" w:rsidP="00736598">
      <w:pPr>
        <w:jc w:val="both"/>
        <w:rPr>
          <w:b/>
          <w:bCs/>
          <w:shadow/>
          <w:color w:val="FF9900"/>
          <w:sz w:val="32"/>
          <w:szCs w:val="32"/>
          <w:lang w:val="ro-RO"/>
        </w:rPr>
      </w:pPr>
      <w:r w:rsidRPr="00736598">
        <w:rPr>
          <w:b/>
          <w:bCs/>
          <w:shadow/>
          <w:color w:val="FF9900"/>
          <w:sz w:val="32"/>
          <w:szCs w:val="32"/>
          <w:lang w:val="ro-RO"/>
        </w:rPr>
        <w:t xml:space="preserve">      Am apărut într-o primăvară firavi pe nişte ramuri dezgolite. Atotstăpânitorul soare ne-a alintat cu blândeţea razelor sale până ce,  plesnind de bucuria renaşterii am adus sărbătoarea înmiresmată în sufletele pline de speranţă. Am odrăslit lăstari tineri crescuţi vânjos sub ocrotirea ramurilor materne în plină vară. Drumul spre împlinire, deloc uşor, a fost încununat de bogăţia şi răsfăţul toamnei. Acum, printre bătrâne ramuri ne pregătim să primim îndemnul iernii spre visare</w:t>
      </w:r>
      <w:r w:rsidRPr="00736598">
        <w:rPr>
          <w:color w:val="FF9900"/>
          <w:lang w:val="ro-RO"/>
        </w:rPr>
        <w:t xml:space="preserve"> </w:t>
      </w:r>
      <w:r w:rsidRPr="00736598">
        <w:rPr>
          <w:b/>
          <w:bCs/>
          <w:shadow/>
          <w:color w:val="FF9900"/>
          <w:sz w:val="32"/>
          <w:szCs w:val="32"/>
          <w:lang w:val="ro-RO"/>
        </w:rPr>
        <w:t>pentru un nou început.</w:t>
      </w:r>
    </w:p>
    <w:p w:rsidR="00B64EB7" w:rsidRPr="00482A50" w:rsidRDefault="00B64EB7" w:rsidP="00482A50">
      <w:pPr>
        <w:spacing w:after="0" w:line="240" w:lineRule="auto"/>
        <w:jc w:val="right"/>
        <w:rPr>
          <w:b/>
          <w:bCs/>
          <w:color w:val="F79646"/>
          <w:sz w:val="40"/>
          <w:szCs w:val="40"/>
          <w:lang w:val="ro-RO"/>
        </w:rPr>
      </w:pPr>
      <w:r w:rsidRPr="001D26B2">
        <w:rPr>
          <w:b/>
          <w:bCs/>
          <w:color w:val="F79646"/>
          <w:sz w:val="40"/>
          <w:szCs w:val="40"/>
          <w:lang w:val="ro-RO"/>
        </w:rPr>
        <w:t>Muguraşii</w:t>
      </w:r>
    </w:p>
    <w:p w:rsidR="00B64EB7" w:rsidRPr="00736598" w:rsidRDefault="00B64EB7" w:rsidP="00736598">
      <w:pPr>
        <w:spacing w:after="0" w:line="240" w:lineRule="auto"/>
        <w:jc w:val="center"/>
        <w:rPr>
          <w:b/>
          <w:bCs/>
          <w:noProof/>
          <w:color w:val="F79646"/>
          <w:sz w:val="36"/>
          <w:szCs w:val="36"/>
        </w:rPr>
      </w:pPr>
      <w:r w:rsidRPr="00754CD2">
        <w:rPr>
          <w:b/>
          <w:bCs/>
          <w:noProof/>
          <w:color w:val="F79646"/>
          <w:sz w:val="36"/>
          <w:szCs w:val="36"/>
        </w:rPr>
        <w:pict>
          <v:shape id="_x0000_i1034" type="#_x0000_t75" style="width:189.75pt;height:174pt;visibility:visible">
            <v:imagedata r:id="rId10" o:title=""/>
          </v:shape>
        </w:pict>
      </w:r>
    </w:p>
    <w:p w:rsidR="00B64EB7" w:rsidRPr="002266F0" w:rsidRDefault="00B64EB7" w:rsidP="002266F0">
      <w:pPr>
        <w:spacing w:after="0" w:line="240" w:lineRule="auto"/>
        <w:jc w:val="center"/>
        <w:rPr>
          <w:b/>
          <w:bCs/>
          <w:color w:val="F79646"/>
          <w:sz w:val="36"/>
          <w:szCs w:val="36"/>
          <w:lang w:val="ro-RO"/>
        </w:rPr>
      </w:pPr>
      <w:r w:rsidRPr="00754CD2">
        <w:rPr>
          <w:rFonts w:ascii="Arial" w:hAnsi="Arial" w:cs="Arial"/>
          <w:noProof/>
          <w:sz w:val="22"/>
          <w:szCs w:val="22"/>
        </w:rPr>
        <w:pict>
          <v:shape id="_x0000_i1035" type="#_x0000_t75" style="width:42.75pt;height:39pt;visibility:visible">
            <v:imagedata r:id="rId11" o:title=""/>
          </v:shape>
        </w:pict>
      </w:r>
      <w:r w:rsidRPr="00754CD2">
        <w:rPr>
          <w:b/>
          <w:bCs/>
          <w:noProof/>
          <w:color w:val="F79646"/>
          <w:sz w:val="36"/>
          <w:szCs w:val="36"/>
        </w:rPr>
        <w:pict>
          <v:shape id="_x0000_i1036" type="#_x0000_t75" style="width:41.25pt;height:39pt;flip:x;visibility:visible">
            <v:imagedata r:id="rId9" o:title=""/>
          </v:shape>
        </w:pict>
      </w:r>
      <w:r>
        <w:rPr>
          <w:b/>
          <w:bCs/>
          <w:sz w:val="36"/>
          <w:szCs w:val="36"/>
          <w:lang w:val="it-IT"/>
        </w:rPr>
        <w:t xml:space="preserve">  ANUL X, NR. 18</w:t>
      </w:r>
      <w:r w:rsidRPr="00870427">
        <w:rPr>
          <w:b/>
          <w:bCs/>
          <w:sz w:val="36"/>
          <w:szCs w:val="36"/>
          <w:lang w:val="it-IT"/>
        </w:rPr>
        <w:t xml:space="preserve"> </w:t>
      </w:r>
      <w:r w:rsidRPr="00754CD2">
        <w:rPr>
          <w:b/>
          <w:bCs/>
          <w:noProof/>
          <w:color w:val="F79646"/>
          <w:sz w:val="36"/>
          <w:szCs w:val="36"/>
        </w:rPr>
        <w:pict>
          <v:shape id="_x0000_i1037" type="#_x0000_t75" style="width:41.25pt;height:39pt;flip:x;visibility:visible">
            <v:imagedata r:id="rId9" o:title=""/>
          </v:shape>
        </w:pict>
      </w:r>
      <w:r w:rsidRPr="00754CD2">
        <w:rPr>
          <w:rFonts w:ascii="Arial" w:hAnsi="Arial" w:cs="Arial"/>
          <w:noProof/>
          <w:sz w:val="22"/>
          <w:szCs w:val="22"/>
        </w:rPr>
        <w:pict>
          <v:shape id="_x0000_i1038" type="#_x0000_t75" style="width:42.75pt;height:39pt;visibility:visible">
            <v:imagedata r:id="rId11" o:title=""/>
          </v:shape>
        </w:pict>
      </w:r>
    </w:p>
    <w:p w:rsidR="00B64EB7" w:rsidRPr="008465D0" w:rsidRDefault="00B64EB7" w:rsidP="008465D0">
      <w:pPr>
        <w:spacing w:after="0" w:line="240" w:lineRule="auto"/>
        <w:jc w:val="center"/>
        <w:rPr>
          <w:b/>
          <w:bCs/>
          <w:color w:val="F79646"/>
          <w:sz w:val="36"/>
          <w:szCs w:val="36"/>
          <w:lang w:val="ro-RO"/>
        </w:rPr>
      </w:pPr>
      <w:r w:rsidRPr="00732112">
        <w:rPr>
          <w:b/>
          <w:bCs/>
          <w:color w:val="948A54"/>
          <w:sz w:val="44"/>
          <w:szCs w:val="44"/>
          <w:lang w:val="ro-RO"/>
        </w:rPr>
        <w:t xml:space="preserve">Bine aţi venit la noi! </w:t>
      </w:r>
    </w:p>
    <w:p w:rsidR="00B64EB7" w:rsidRPr="001A17C6" w:rsidRDefault="00B64EB7" w:rsidP="00C74FD2">
      <w:pPr>
        <w:spacing w:after="0" w:line="240" w:lineRule="auto"/>
        <w:jc w:val="center"/>
        <w:rPr>
          <w:b/>
          <w:bCs/>
          <w:color w:val="0000FF"/>
          <w:lang w:val="ro-RO"/>
        </w:rPr>
      </w:pPr>
      <w:bookmarkStart w:id="0" w:name="_GoBack"/>
      <w:bookmarkEnd w:id="0"/>
      <w:r w:rsidRPr="001A17C6">
        <w:rPr>
          <w:b/>
          <w:bCs/>
          <w:color w:val="0000FF"/>
          <w:lang w:val="ro-RO"/>
        </w:rPr>
        <w:t xml:space="preserve">SATELE FOSTEI COMUNE BÎRSEŞTI DE PE VALEA ŞUŞIŢEI </w:t>
      </w:r>
    </w:p>
    <w:p w:rsidR="00B64EB7" w:rsidRDefault="00B64EB7" w:rsidP="00C74FD2">
      <w:pPr>
        <w:spacing w:after="0" w:line="240" w:lineRule="auto"/>
        <w:jc w:val="center"/>
        <w:rPr>
          <w:b/>
          <w:bCs/>
          <w:color w:val="FFFFFF"/>
          <w:sz w:val="22"/>
          <w:szCs w:val="22"/>
          <w:lang w:val="ro-RO"/>
        </w:rPr>
      </w:pPr>
    </w:p>
    <w:p w:rsidR="00B64EB7" w:rsidRPr="00872B5F" w:rsidRDefault="00B64EB7" w:rsidP="00736598">
      <w:pPr>
        <w:spacing w:after="0"/>
        <w:rPr>
          <w:color w:val="FFFF00"/>
          <w:sz w:val="18"/>
          <w:szCs w:val="18"/>
          <w:lang w:val="it-IT"/>
        </w:rPr>
      </w:pPr>
      <w:r w:rsidRPr="00872B5F">
        <w:rPr>
          <w:color w:val="FFFF00"/>
          <w:sz w:val="44"/>
          <w:szCs w:val="44"/>
          <w:lang w:val="ro-RO"/>
        </w:rPr>
        <w:t xml:space="preserve">        </w:t>
      </w:r>
      <w:r w:rsidRPr="00872B5F">
        <w:rPr>
          <w:color w:val="FFFF00"/>
          <w:sz w:val="18"/>
          <w:szCs w:val="18"/>
          <w:lang w:val="it-IT"/>
        </w:rPr>
        <w:t xml:space="preserve">                                                                Motto:</w:t>
      </w:r>
    </w:p>
    <w:p w:rsidR="00B64EB7" w:rsidRPr="00872B5F" w:rsidRDefault="00B64EB7" w:rsidP="00736598">
      <w:pPr>
        <w:spacing w:after="0"/>
        <w:jc w:val="center"/>
        <w:rPr>
          <w:b/>
          <w:bCs/>
          <w:color w:val="FFFF00"/>
          <w:sz w:val="18"/>
          <w:szCs w:val="18"/>
          <w:lang w:val="it-IT"/>
        </w:rPr>
      </w:pPr>
      <w:r w:rsidRPr="00872B5F">
        <w:rPr>
          <w:b/>
          <w:bCs/>
          <w:color w:val="FFFF00"/>
          <w:sz w:val="18"/>
          <w:szCs w:val="18"/>
          <w:lang w:val="it-IT"/>
        </w:rPr>
        <w:t xml:space="preserve">                                                           Aici e leagănul natal, loc sfânt, cel mai iubit pe-acest pământ,</w:t>
      </w:r>
    </w:p>
    <w:p w:rsidR="00B64EB7" w:rsidRPr="00872B5F" w:rsidRDefault="00B64EB7" w:rsidP="00736598">
      <w:pPr>
        <w:spacing w:after="0"/>
        <w:jc w:val="center"/>
        <w:rPr>
          <w:b/>
          <w:bCs/>
          <w:color w:val="FFFF00"/>
          <w:sz w:val="18"/>
          <w:szCs w:val="18"/>
          <w:lang w:val="it-IT"/>
        </w:rPr>
      </w:pPr>
      <w:r w:rsidRPr="00872B5F">
        <w:rPr>
          <w:b/>
          <w:bCs/>
          <w:color w:val="FFFF00"/>
          <w:sz w:val="18"/>
          <w:szCs w:val="18"/>
          <w:lang w:val="it-IT"/>
        </w:rPr>
        <w:t xml:space="preserve">                                                             Meleagul minunatelor poveşti, cum nicăieri în lume nu găseşti, </w:t>
      </w:r>
    </w:p>
    <w:p w:rsidR="00B64EB7" w:rsidRPr="00872B5F" w:rsidRDefault="00B64EB7" w:rsidP="00736598">
      <w:pPr>
        <w:spacing w:after="0"/>
        <w:jc w:val="right"/>
        <w:rPr>
          <w:b/>
          <w:bCs/>
          <w:color w:val="FFFF00"/>
          <w:sz w:val="18"/>
          <w:szCs w:val="18"/>
          <w:lang w:val="it-IT"/>
        </w:rPr>
      </w:pPr>
      <w:r w:rsidRPr="00872B5F">
        <w:rPr>
          <w:b/>
          <w:bCs/>
          <w:color w:val="FFFF00"/>
          <w:sz w:val="18"/>
          <w:szCs w:val="18"/>
          <w:lang w:val="it-IT"/>
        </w:rPr>
        <w:t xml:space="preserve">                                              E raiul nesecatelor pâraie, cu dulci foşniri de dealuri ori zăvoaie </w:t>
      </w:r>
    </w:p>
    <w:p w:rsidR="00B64EB7" w:rsidRPr="00872B5F" w:rsidRDefault="00B64EB7" w:rsidP="00736598">
      <w:pPr>
        <w:spacing w:after="0"/>
        <w:jc w:val="right"/>
        <w:rPr>
          <w:b/>
          <w:bCs/>
          <w:color w:val="FFFF00"/>
          <w:sz w:val="18"/>
          <w:szCs w:val="18"/>
          <w:lang w:val="it-IT"/>
        </w:rPr>
      </w:pPr>
      <w:r w:rsidRPr="00872B5F">
        <w:rPr>
          <w:b/>
          <w:bCs/>
          <w:color w:val="FFFF00"/>
          <w:sz w:val="18"/>
          <w:szCs w:val="18"/>
          <w:lang w:val="it-IT"/>
        </w:rPr>
        <w:t xml:space="preserve">                  Se  farmecă privirea  deodată,  aici sunt  toate  strânse  laolaltă !</w:t>
      </w:r>
      <w:r w:rsidRPr="00872B5F">
        <w:rPr>
          <w:b/>
          <w:bCs/>
          <w:color w:val="FFFF00"/>
          <w:sz w:val="44"/>
          <w:szCs w:val="44"/>
          <w:lang w:val="ro-RO"/>
        </w:rPr>
        <w:t xml:space="preserve">                    </w:t>
      </w:r>
    </w:p>
    <w:p w:rsidR="00B64EB7" w:rsidRPr="001A17C6" w:rsidRDefault="00B64EB7" w:rsidP="001A17C6">
      <w:pPr>
        <w:jc w:val="center"/>
        <w:rPr>
          <w:b/>
          <w:bCs/>
          <w:color w:val="FF0000"/>
          <w:sz w:val="32"/>
          <w:szCs w:val="32"/>
          <w:lang w:val="ro-RO"/>
        </w:rPr>
      </w:pPr>
      <w:r>
        <w:rPr>
          <w:noProof/>
        </w:rPr>
        <w:pict>
          <v:shape id="Imagine 1" o:spid="_x0000_s1030" type="#_x0000_t75" style="position:absolute;left:0;text-align:left;margin-left:1.5pt;margin-top:31.4pt;width:148.5pt;height:101.6pt;z-index:251656192;visibility:visible" wrapcoords="-101 0 -101 21452 21600 21452 21600 0 -101 0">
            <v:imagedata r:id="rId12" o:title=""/>
            <w10:wrap type="through"/>
          </v:shape>
        </w:pict>
      </w:r>
      <w:r w:rsidRPr="00732112">
        <w:rPr>
          <w:b/>
          <w:bCs/>
          <w:color w:val="FF0000"/>
          <w:sz w:val="32"/>
          <w:szCs w:val="32"/>
          <w:lang w:val="ro-RO"/>
        </w:rPr>
        <w:t>File de istorie</w:t>
      </w:r>
      <w:r>
        <w:rPr>
          <w:b/>
          <w:bCs/>
          <w:color w:val="FF0000"/>
          <w:sz w:val="32"/>
          <w:szCs w:val="32"/>
          <w:lang w:val="ro-RO"/>
        </w:rPr>
        <w:t xml:space="preserve"> (1)</w:t>
      </w:r>
    </w:p>
    <w:p w:rsidR="00B64EB7" w:rsidRPr="00461554" w:rsidRDefault="00B64EB7" w:rsidP="00736598">
      <w:pPr>
        <w:spacing w:after="0"/>
        <w:jc w:val="both"/>
        <w:rPr>
          <w:b/>
          <w:bCs/>
          <w:sz w:val="16"/>
          <w:szCs w:val="16"/>
          <w:lang w:val="ro-RO"/>
        </w:rPr>
      </w:pPr>
      <w:r w:rsidRPr="00461554">
        <w:rPr>
          <w:b/>
          <w:bCs/>
          <w:sz w:val="16"/>
          <w:szCs w:val="16"/>
          <w:lang w:val="ro-RO"/>
        </w:rPr>
        <w:t xml:space="preserve">          Fostul sat de pe Valea Şuşiţei, Ursaţi este în prezent cartier al Municipiului Târgu-Jiu, ca şi celelalte sate ce au făcut parte din vechea comună Bârseşti. Fiind un sat vechi, atestat documentar la 15 iunie 1493, încă mai păstrează unele  obiceiuri tradiţionale legate de sărbătorile calendaristice creştine sau de momentele importante din viaţa omului, sporind astfel zestrea spirituală a neamului nostru gorjenesc.          </w:t>
      </w:r>
    </w:p>
    <w:p w:rsidR="00B64EB7" w:rsidRPr="00461554" w:rsidRDefault="00B64EB7" w:rsidP="00736598">
      <w:pPr>
        <w:spacing w:after="0"/>
        <w:jc w:val="both"/>
        <w:rPr>
          <w:b/>
          <w:bCs/>
          <w:sz w:val="16"/>
          <w:szCs w:val="16"/>
          <w:lang w:val="ro-RO"/>
        </w:rPr>
      </w:pPr>
      <w:r w:rsidRPr="00461554">
        <w:rPr>
          <w:b/>
          <w:bCs/>
          <w:sz w:val="16"/>
          <w:szCs w:val="16"/>
          <w:lang w:val="ro-RO"/>
        </w:rPr>
        <w:t xml:space="preserve">            Fiii săi au găsit prin învăţătură singură cale de a se ridica de la simpla condiţie de lucrători ai pământului, trimiţându-şi copiii la şcoala din Slobozia, întemeiată în 1866 sau în Târgu-Jiu ori în satele vecine care aveau şcoli, până când au reuşit să-şi deschidă propria şcoală în sat. </w:t>
      </w:r>
    </w:p>
    <w:p w:rsidR="00B64EB7" w:rsidRPr="00461554" w:rsidRDefault="00B64EB7" w:rsidP="00736598">
      <w:pPr>
        <w:spacing w:after="0"/>
        <w:jc w:val="both"/>
        <w:rPr>
          <w:b/>
          <w:bCs/>
          <w:sz w:val="16"/>
          <w:szCs w:val="16"/>
          <w:lang w:val="ro-RO"/>
        </w:rPr>
      </w:pPr>
      <w:r w:rsidRPr="00461554">
        <w:rPr>
          <w:b/>
          <w:bCs/>
          <w:sz w:val="16"/>
          <w:szCs w:val="16"/>
          <w:lang w:val="ro-RO"/>
        </w:rPr>
        <w:t xml:space="preserve">            Prima şcoală din Ursaţi a fost înfiinţată în anul 1926, funcţionând din anul şcolar 1927-1928 într-o casă particulară pusă la dispoziţie, fără plată de săteanul Dumitru Petrescu şi având ca învăţător pe Dumitru Bistreanu. De la 1 septembrie 1934 Şcoala Rurală Ursaţi – Polata se mută în localul propriu de lângă biserică unde funcţionează pană în 1948 cu 7 clase, apoi doar cu 4 clase primare, sub conducerea învăţătorilor Dumitru Filipescu şi Petre Truşcă. La 13 septembrie 1959, se termină noua clădire destinată şcoalii primare, începută în anul 1955.</w:t>
      </w:r>
    </w:p>
    <w:p w:rsidR="00B64EB7" w:rsidRPr="00461554" w:rsidRDefault="00B64EB7" w:rsidP="00461554">
      <w:pPr>
        <w:pStyle w:val="NoSpacing"/>
        <w:ind w:firstLine="547"/>
        <w:jc w:val="both"/>
        <w:rPr>
          <w:rFonts w:ascii="Times New Roman" w:hAnsi="Times New Roman" w:cs="Times New Roman"/>
          <w:b/>
          <w:bCs/>
          <w:sz w:val="16"/>
          <w:szCs w:val="16"/>
        </w:rPr>
      </w:pPr>
      <w:r w:rsidRPr="00461554">
        <w:rPr>
          <w:rFonts w:ascii="Times New Roman" w:hAnsi="Times New Roman" w:cs="Times New Roman"/>
          <w:b/>
          <w:bCs/>
          <w:sz w:val="16"/>
          <w:szCs w:val="16"/>
        </w:rPr>
        <w:t xml:space="preserve">La Ursaţi, în anul şcolar 1972-1973 ia fiinţă un post de grădiniţă cu 28 copii, având ca educatoare pe învăţătoarea Elena Popescu, fiica revizorului Ioan Dogaru din Bălani, urmată de Câmpeanu Rodica, Giorgi Ligia, Percea Silvia, Floroiu Ana şi fiica sa Manuela Mărgulescu, din Leleşti, Ţundrea Cornelia, Văduva Ionela, Verdeş Roxelana, din Târgu-Jiu şi tânăra mult regretată </w:t>
      </w:r>
      <w:r w:rsidRPr="00461554">
        <w:rPr>
          <w:rFonts w:ascii="Times New Roman" w:hAnsi="Times New Roman" w:cs="Times New Roman"/>
          <w:b/>
          <w:bCs/>
          <w:sz w:val="16"/>
          <w:szCs w:val="16"/>
          <w:shd w:val="clear" w:color="auto" w:fill="7F7F7F"/>
        </w:rPr>
        <w:t>Bacalin Adela</w:t>
      </w:r>
      <w:r w:rsidRPr="00461554">
        <w:rPr>
          <w:rFonts w:ascii="Times New Roman" w:hAnsi="Times New Roman" w:cs="Times New Roman"/>
          <w:b/>
          <w:bCs/>
          <w:sz w:val="16"/>
          <w:szCs w:val="16"/>
        </w:rPr>
        <w:t xml:space="preserve">, fiică a acestor meleaguri şi jertfă pe altarul înstrăinării de locul natal pentru slujirea învăţământului gorjenesc, din nefericire, cu consecinţe grave ce puteau fi evitate. Şirul continuă cu educatoarele Militaru Constantina, Lungu Maria, Bleaje Eugenia, Iovu Alina, Boca Alina, urmând ca pentru anul şcolar următor să fie o altă educatoare, acest lucru fiind nefavorabil păstrării efectivelor de preşcolari care după un an trebuie să se adapteze cu un nou cadru didactic. </w:t>
      </w:r>
    </w:p>
    <w:p w:rsidR="00B64EB7" w:rsidRPr="00461554" w:rsidRDefault="00B64EB7" w:rsidP="00461554">
      <w:pPr>
        <w:pStyle w:val="NoSpacing"/>
        <w:ind w:firstLine="547"/>
        <w:jc w:val="both"/>
        <w:rPr>
          <w:rFonts w:ascii="Times New Roman" w:hAnsi="Times New Roman" w:cs="Times New Roman"/>
          <w:b/>
          <w:bCs/>
          <w:sz w:val="16"/>
          <w:szCs w:val="16"/>
        </w:rPr>
      </w:pPr>
      <w:r w:rsidRPr="00461554">
        <w:rPr>
          <w:rFonts w:ascii="Times New Roman" w:hAnsi="Times New Roman" w:cs="Times New Roman"/>
          <w:b/>
          <w:bCs/>
          <w:sz w:val="16"/>
          <w:szCs w:val="16"/>
        </w:rPr>
        <w:t xml:space="preserve">Şcoala a continuat să funcţioneze cu un post de patru clase, condus de învăţătorul Ion Hotoboc, până la pensionare, în 1972, fiind urmat de Mazăre Angela, care continuă să lucreze cu 4 clase până la 1 septembrie 1974, când se înfiinţează al doilea post, ocupat de </w:t>
      </w:r>
      <w:r w:rsidRPr="00461554">
        <w:rPr>
          <w:rFonts w:ascii="Times New Roman" w:hAnsi="Times New Roman" w:cs="Times New Roman"/>
          <w:b/>
          <w:bCs/>
          <w:sz w:val="16"/>
          <w:szCs w:val="16"/>
          <w:shd w:val="clear" w:color="auto" w:fill="7F7F7F"/>
        </w:rPr>
        <w:t>Pârvulescu Ion</w:t>
      </w:r>
      <w:r w:rsidRPr="00461554">
        <w:rPr>
          <w:rFonts w:ascii="Times New Roman" w:hAnsi="Times New Roman" w:cs="Times New Roman"/>
          <w:b/>
          <w:bCs/>
          <w:sz w:val="16"/>
          <w:szCs w:val="16"/>
        </w:rPr>
        <w:t xml:space="preserve"> din Stăneşti, transferat de la Şcoala Primară Preajba, continuându-şi cu însufleţire, activitatea pusă în slujba celor din rândul cărora s-a ridicat. La 1 septembrie 1985 pe al doilea post, rămas liber în urma transferării învăţătoarei Vasii (Mazăre) Angela, la Târgu-Jiu vine Rădăcină Elisabeta (subsemnata) de la Şcoala Generală Nr. 4 Târgu-Jiu, Secţia Muzică şi Arte Plastice, care funcţionează şi în prezent.</w:t>
      </w:r>
    </w:p>
    <w:p w:rsidR="00B64EB7" w:rsidRPr="00461554" w:rsidRDefault="00B64EB7" w:rsidP="00461554">
      <w:pPr>
        <w:pStyle w:val="NoSpacing"/>
        <w:ind w:firstLine="547"/>
        <w:jc w:val="both"/>
        <w:rPr>
          <w:rFonts w:ascii="Times New Roman" w:hAnsi="Times New Roman" w:cs="Times New Roman"/>
          <w:b/>
          <w:bCs/>
          <w:sz w:val="16"/>
          <w:szCs w:val="16"/>
        </w:rPr>
      </w:pPr>
      <w:r w:rsidRPr="00461554">
        <w:rPr>
          <w:rFonts w:ascii="Times New Roman" w:hAnsi="Times New Roman" w:cs="Times New Roman"/>
          <w:b/>
          <w:bCs/>
          <w:sz w:val="16"/>
          <w:szCs w:val="16"/>
        </w:rPr>
        <w:t xml:space="preserve">După dispariţia funcţiei de director la şcolile primare, Şcoala Ursaţi a aparţinut de Şcoala Nr. 9 în cadrul căreia s-a înfiinţat Liceul Teologic în anul 1999. După ce în 2003 liceul s-a mutat la Târgu Jiu, în câţiva ani a dispărut şi fosta Şcoală Gimnazială. Şcoala Primară Ursaţi, singura rămasă în zonă a funcţionat ca structură a Liceului Agricol Bârseşti, iar din 2012 fiind structură a Şcolii Gimnaziale „Voievod Litovoi”, Târgu Jiu împreună cu cele două grădiniţe din Ursaţi şi Bârseşti.  </w:t>
      </w:r>
    </w:p>
    <w:p w:rsidR="00B64EB7" w:rsidRPr="00461554" w:rsidRDefault="00B64EB7" w:rsidP="00461554">
      <w:pPr>
        <w:pStyle w:val="NoSpacing"/>
        <w:ind w:firstLine="547"/>
        <w:jc w:val="both"/>
        <w:rPr>
          <w:rFonts w:ascii="Times New Roman" w:hAnsi="Times New Roman" w:cs="Times New Roman"/>
          <w:b/>
          <w:bCs/>
          <w:sz w:val="16"/>
          <w:szCs w:val="16"/>
        </w:rPr>
      </w:pPr>
      <w:r w:rsidRPr="00461554">
        <w:rPr>
          <w:rFonts w:ascii="Times New Roman" w:hAnsi="Times New Roman" w:cs="Times New Roman"/>
          <w:b/>
          <w:bCs/>
          <w:sz w:val="16"/>
          <w:szCs w:val="16"/>
        </w:rPr>
        <w:t>Condiţiile de la Şcoala şi Grădiniţa Ursaţi cât şi cele de la Grădiniţa Bârseşti unde funcţionează educatoarea Liliana Talabă de peste 35 de ani,  sunt foarte bune datorită interesului acordat de Primăria Municipiului Târgu–Jiu în special în timpul domnului Florin Cârciumaru.</w:t>
      </w:r>
    </w:p>
    <w:p w:rsidR="00B64EB7" w:rsidRPr="00461554" w:rsidRDefault="00B64EB7" w:rsidP="00461554">
      <w:pPr>
        <w:jc w:val="center"/>
        <w:rPr>
          <w:rStyle w:val="Strong"/>
          <w:color w:val="FF6600"/>
          <w:sz w:val="36"/>
          <w:szCs w:val="36"/>
          <w:lang w:val="it-IT"/>
        </w:rPr>
      </w:pPr>
      <w:r>
        <w:rPr>
          <w:noProof/>
        </w:rPr>
        <w:pict>
          <v:shape id="_x0000_i1039" type="#_x0000_t75" style="width:40.5pt;height:36.75pt;visibility:visible">
            <v:imagedata r:id="rId11" o:title=""/>
          </v:shape>
        </w:pict>
      </w:r>
      <w:r>
        <w:rPr>
          <w:noProof/>
        </w:rPr>
        <w:pict>
          <v:shape id="_x0000_i1040" type="#_x0000_t75" style="width:42.75pt;height:35.25pt;flip:x;visibility:visible">
            <v:imagedata r:id="rId13" o:title=""/>
          </v:shape>
        </w:pict>
      </w:r>
      <w:r>
        <w:rPr>
          <w:noProof/>
        </w:rPr>
        <w:pict>
          <v:shape id="_x0000_i1041" type="#_x0000_t75" style="width:42.75pt;height:35.25pt;flip:x;visibility:visible">
            <v:imagedata r:id="rId13" o:title=""/>
          </v:shape>
        </w:pict>
      </w:r>
      <w:r w:rsidRPr="00754CD2">
        <w:rPr>
          <w:shadow/>
          <w:noProof/>
        </w:rPr>
        <w:pict>
          <v:shape id="_x0000_i1042" type="#_x0000_t75" style="width:45pt;height:35.25pt;visibility:visible">
            <v:imagedata r:id="rId14" o:title=""/>
          </v:shape>
        </w:pict>
      </w:r>
      <w:r>
        <w:rPr>
          <w:noProof/>
        </w:rPr>
        <w:pict>
          <v:shape id="_x0000_i1043" type="#_x0000_t75" style="width:42.75pt;height:35.25pt;flip:x;visibility:visible">
            <v:imagedata r:id="rId13" o:title=""/>
          </v:shape>
        </w:pict>
      </w:r>
      <w:r>
        <w:rPr>
          <w:noProof/>
        </w:rPr>
        <w:pict>
          <v:shape id="_x0000_i1044" type="#_x0000_t75" style="width:42.75pt;height:35.25pt;flip:x;visibility:visible">
            <v:imagedata r:id="rId13" o:title=""/>
          </v:shape>
        </w:pict>
      </w:r>
      <w:r>
        <w:rPr>
          <w:noProof/>
        </w:rPr>
        <w:pict>
          <v:shape id="_x0000_i1045" type="#_x0000_t75" style="width:39pt;height:36pt;visibility:visible">
            <v:imagedata r:id="rId11" o:title=""/>
          </v:shape>
        </w:pict>
      </w:r>
    </w:p>
    <w:p w:rsidR="00B64EB7" w:rsidRDefault="00B64EB7" w:rsidP="007B0919">
      <w:pPr>
        <w:spacing w:after="0" w:line="240" w:lineRule="auto"/>
        <w:jc w:val="center"/>
        <w:rPr>
          <w:b/>
          <w:bCs/>
          <w:color w:val="FF0000"/>
          <w:sz w:val="32"/>
          <w:szCs w:val="32"/>
          <w:lang w:val="ro-RO"/>
        </w:rPr>
      </w:pPr>
      <w:r w:rsidRPr="00732112">
        <w:rPr>
          <w:b/>
          <w:bCs/>
          <w:color w:val="FF0000"/>
          <w:sz w:val="32"/>
          <w:szCs w:val="32"/>
          <w:lang w:val="ro-RO"/>
        </w:rPr>
        <w:t>File de istorie</w:t>
      </w:r>
      <w:r>
        <w:rPr>
          <w:b/>
          <w:bCs/>
          <w:color w:val="FF0000"/>
          <w:sz w:val="32"/>
          <w:szCs w:val="32"/>
          <w:lang w:val="ro-RO"/>
        </w:rPr>
        <w:t xml:space="preserve"> (2-6)</w:t>
      </w:r>
    </w:p>
    <w:p w:rsidR="00B64EB7" w:rsidRPr="00AA79D1" w:rsidRDefault="00B64EB7" w:rsidP="00AA79D1">
      <w:pPr>
        <w:spacing w:after="0" w:line="240" w:lineRule="auto"/>
        <w:jc w:val="both"/>
        <w:rPr>
          <w:b/>
          <w:bCs/>
          <w:color w:val="0000FF"/>
          <w:sz w:val="18"/>
          <w:szCs w:val="18"/>
          <w:lang w:val="ro-RO"/>
        </w:rPr>
      </w:pPr>
      <w:r w:rsidRPr="00ED506F">
        <w:rPr>
          <w:b/>
          <w:bCs/>
          <w:color w:val="0000FF"/>
          <w:sz w:val="16"/>
          <w:szCs w:val="16"/>
          <w:lang w:val="ro-RO"/>
        </w:rPr>
        <w:t xml:space="preserve">    </w:t>
      </w:r>
      <w:r w:rsidRPr="00ED506F">
        <w:rPr>
          <w:b/>
          <w:bCs/>
          <w:color w:val="0000FF"/>
          <w:sz w:val="18"/>
          <w:szCs w:val="18"/>
          <w:lang w:val="ro-RO"/>
        </w:rPr>
        <w:t>„Aici amintirile istorice sunt vii, strânse cu pricepută grijă şi păstrate cu sfinţenie. Nicăieri n-am găsit atâta iubire de ţară, atâta respect pentru trecutul neamului ca-n oraşul acesta liniştit, unde toate te îndeamnă la gânduri frumoase şi fapte bune.” (Al. Vlahuţă)</w:t>
      </w:r>
    </w:p>
    <w:p w:rsidR="00B64EB7" w:rsidRDefault="00B64EB7" w:rsidP="007B0919">
      <w:pPr>
        <w:spacing w:after="0" w:line="240" w:lineRule="auto"/>
        <w:ind w:firstLine="567"/>
        <w:jc w:val="center"/>
        <w:rPr>
          <w:b/>
          <w:bCs/>
          <w:sz w:val="20"/>
          <w:szCs w:val="20"/>
          <w:lang w:val="ro-RO"/>
        </w:rPr>
      </w:pPr>
    </w:p>
    <w:p w:rsidR="00B64EB7" w:rsidRPr="00E27F7E" w:rsidRDefault="00B64EB7" w:rsidP="007B0919">
      <w:pPr>
        <w:spacing w:after="0" w:line="240" w:lineRule="auto"/>
        <w:ind w:firstLine="567"/>
        <w:jc w:val="both"/>
        <w:rPr>
          <w:b/>
          <w:bCs/>
          <w:sz w:val="20"/>
          <w:szCs w:val="20"/>
          <w:lang w:val="es-ES"/>
        </w:rPr>
      </w:pPr>
      <w:r w:rsidRPr="00E27F7E">
        <w:rPr>
          <w:b/>
          <w:bCs/>
          <w:sz w:val="20"/>
          <w:szCs w:val="20"/>
          <w:lang w:val="ro-RO"/>
        </w:rPr>
        <w:t xml:space="preserve">Toponimul Ursaţi, de origine antropomorfică ce poartă numele de plural, a aparţinut satului care a făcut parte ca şi alte aşezări de pe Valea Şuşiţei, din fosta comună Bârseşti. Legenda spune că în aceste locuri s-ar fi aşezat nişte ursari, cel mai bătrân pe malul Şuşiţei, iar cel tânăr peste deal, întemeiând aşezarea Ursăţei ce aparţine în prezent de comuna Leleşti. Vechea  denumire Ursaţi se mai păstrează numai pentru linia principală, situată pe malul stâng al Pârâului Şuşiţa. </w:t>
      </w:r>
      <w:r w:rsidRPr="00E27F7E">
        <w:rPr>
          <w:b/>
          <w:bCs/>
          <w:sz w:val="20"/>
          <w:szCs w:val="20"/>
          <w:lang w:val="es-ES"/>
        </w:rPr>
        <w:t xml:space="preserve">Aceasta era cunoscută în vechime şi ca </w:t>
      </w:r>
      <w:r w:rsidRPr="00E27F7E">
        <w:rPr>
          <w:b/>
          <w:bCs/>
          <w:i/>
          <w:iCs/>
          <w:sz w:val="20"/>
          <w:szCs w:val="20"/>
          <w:lang w:val="es-ES"/>
        </w:rPr>
        <w:t>Ursaţii de Jos. Ursaţii de Sus</w:t>
      </w:r>
      <w:r w:rsidRPr="00E27F7E">
        <w:rPr>
          <w:rStyle w:val="Caracterelenoteidesubsol"/>
          <w:b/>
          <w:bCs/>
          <w:sz w:val="20"/>
          <w:szCs w:val="20"/>
        </w:rPr>
        <w:footnoteReference w:id="1"/>
      </w:r>
      <w:r w:rsidRPr="00E27F7E">
        <w:rPr>
          <w:b/>
          <w:bCs/>
          <w:sz w:val="20"/>
          <w:szCs w:val="20"/>
          <w:lang w:val="es-ES"/>
        </w:rPr>
        <w:t xml:space="preserve">, cealaltă parte a satului aşezat la poalele dealului cu acelaşi nume, ce se întinde dealungul malului drept, începând de la confluenţa celor două Şuşiţe (Şuşiţa Verde, a Stăneştilor şi Şuşiţa Seacă, a Frăteştilor), poartă numele de Strada Pajiştei. </w:t>
      </w:r>
    </w:p>
    <w:p w:rsidR="00B64EB7" w:rsidRPr="00E27F7E" w:rsidRDefault="00B64EB7" w:rsidP="007B0919">
      <w:pPr>
        <w:spacing w:after="0" w:line="240" w:lineRule="auto"/>
        <w:ind w:firstLine="567"/>
        <w:jc w:val="both"/>
        <w:rPr>
          <w:b/>
          <w:bCs/>
          <w:sz w:val="20"/>
          <w:szCs w:val="20"/>
          <w:lang w:val="es-ES"/>
        </w:rPr>
      </w:pPr>
      <w:r>
        <w:rPr>
          <w:noProof/>
        </w:rPr>
        <w:pict>
          <v:shape id="Picture 80" o:spid="_x0000_s1031" type="#_x0000_t75" style="position:absolute;left:0;text-align:left;margin-left:.75pt;margin-top:173.25pt;width:113.25pt;height:78pt;z-index:251660288;visibility:visible;mso-position-horizontal-relative:margin;mso-position-vertical-relative:margin">
            <v:imagedata r:id="rId15" o:title=""/>
            <w10:wrap type="square" anchorx="margin" anchory="margin"/>
          </v:shape>
        </w:pict>
      </w:r>
      <w:r w:rsidRPr="00E27F7E">
        <w:rPr>
          <w:b/>
          <w:bCs/>
          <w:sz w:val="20"/>
          <w:szCs w:val="20"/>
          <w:lang w:val="es-ES"/>
        </w:rPr>
        <w:t xml:space="preserve">Primul document care vorbeşte despre Bârseşti, de fapt, despre întâia comună, Slobozia, este cel din 1429, pe vremea împăraţilor Sigismund şi Ion Corvin de Huniade, în nişte diplome date mănăstirii Tismana. Un alt document în care se aminteşte de Ursaţi (Urseşti), </w:t>
      </w:r>
      <w:r w:rsidRPr="00E27F7E">
        <w:rPr>
          <w:b/>
          <w:bCs/>
          <w:i/>
          <w:iCs/>
          <w:sz w:val="20"/>
          <w:szCs w:val="20"/>
          <w:lang w:val="es-ES"/>
        </w:rPr>
        <w:t>acest sat vechiu</w:t>
      </w:r>
      <w:r w:rsidRPr="00E27F7E">
        <w:rPr>
          <w:b/>
          <w:bCs/>
          <w:sz w:val="20"/>
          <w:szCs w:val="20"/>
          <w:lang w:val="es-ES"/>
        </w:rPr>
        <w:t xml:space="preserve">, e un hrisov al lui Vlad Vodă Călugărul, fratele lui Drăculea-Ţepeş şi al lui Radu Cel Frumos din 15 iunie 1493 (7001), referitor la Băleşti, care dovedeşte astfel că Slobozia împreună cu toate satele  aparţinătoare erau sub ocârmuirea Primăriei Băleşti. </w:t>
      </w:r>
      <w:r w:rsidRPr="00E27F7E">
        <w:rPr>
          <w:b/>
          <w:bCs/>
          <w:i/>
          <w:iCs/>
          <w:sz w:val="20"/>
          <w:szCs w:val="20"/>
          <w:lang w:val="es-ES"/>
        </w:rPr>
        <w:t>Astfel, actele ce s-au făcut de la domnie asupra hotarului Băleştilor, i-au pus nume Urseşti, ei nici nu sunt Urseşti, ci sunt toţi Băleşti</w:t>
      </w:r>
      <w:r w:rsidRPr="00E27F7E">
        <w:rPr>
          <w:b/>
          <w:bCs/>
          <w:sz w:val="20"/>
          <w:szCs w:val="20"/>
          <w:lang w:val="es-ES"/>
        </w:rPr>
        <w:t xml:space="preserve">. </w:t>
      </w:r>
      <w:r w:rsidRPr="00E27F7E">
        <w:rPr>
          <w:rStyle w:val="Caracterelenoteidesubsol"/>
          <w:b/>
          <w:bCs/>
          <w:sz w:val="20"/>
          <w:szCs w:val="20"/>
        </w:rPr>
        <w:footnoteReference w:id="2"/>
      </w:r>
      <w:r w:rsidRPr="00E27F7E">
        <w:rPr>
          <w:rStyle w:val="Caracterelenoteidesubsol"/>
          <w:b/>
          <w:bCs/>
          <w:sz w:val="20"/>
          <w:szCs w:val="20"/>
          <w:lang w:val="es-ES"/>
        </w:rPr>
        <w:t xml:space="preserve"> </w:t>
      </w:r>
      <w:r w:rsidRPr="00E27F7E">
        <w:rPr>
          <w:b/>
          <w:bCs/>
          <w:sz w:val="20"/>
          <w:szCs w:val="20"/>
          <w:lang w:val="es-ES"/>
        </w:rPr>
        <w:t xml:space="preserve">Există chiar documente particulare eliberate de Primăria comunei Băleşti care au aparţinut unor familii din Ursaţi ca de pildă arhiva familiei Rotaru Ion . </w:t>
      </w:r>
    </w:p>
    <w:p w:rsidR="00B64EB7" w:rsidRPr="00E27F7E" w:rsidRDefault="00B64EB7" w:rsidP="007B0919">
      <w:pPr>
        <w:spacing w:after="0" w:line="240" w:lineRule="auto"/>
        <w:jc w:val="both"/>
        <w:rPr>
          <w:b/>
          <w:bCs/>
          <w:sz w:val="20"/>
          <w:szCs w:val="20"/>
          <w:lang w:val="es-ES"/>
        </w:rPr>
      </w:pPr>
      <w:r w:rsidRPr="00E27F7E">
        <w:rPr>
          <w:b/>
          <w:bCs/>
          <w:sz w:val="20"/>
          <w:szCs w:val="20"/>
          <w:lang w:val="es-ES"/>
        </w:rPr>
        <w:t xml:space="preserve">  Pentru prima dată numele Ursaţi apare într-un document din 23 Decembre 1508 (7017) când Mihnea Vodă confirmă lui Neagul şi fiilor lui stăpânire peste partea lor de moşie şi peste nişte cumpărături din Ursaţi: </w:t>
      </w:r>
      <w:r w:rsidRPr="00E27F7E">
        <w:rPr>
          <w:b/>
          <w:bCs/>
          <w:i/>
          <w:iCs/>
          <w:sz w:val="20"/>
          <w:szCs w:val="20"/>
          <w:lang w:val="es-ES"/>
        </w:rPr>
        <w:t>dă Domnia Mea această poruncă a Domniei Mele lui Neagul cu fii săi ca să le fie lor în Ursaţi partea lor de moşie veri câtă este, pentru că le este bătrână şi dreaptă moşie şi moştenire; şi iar a cumpărat de la Dan, de la Stoica şi de la Nan un loc de arătura în silişte... 370 aspri</w:t>
      </w:r>
      <w:r w:rsidRPr="00E27F7E">
        <w:rPr>
          <w:b/>
          <w:bCs/>
          <w:sz w:val="20"/>
          <w:szCs w:val="20"/>
          <w:lang w:val="es-ES"/>
        </w:rPr>
        <w:t xml:space="preserve"> </w:t>
      </w:r>
      <w:r w:rsidRPr="00E27F7E">
        <w:rPr>
          <w:rStyle w:val="Caracterelenoteidesubsol"/>
          <w:b/>
          <w:bCs/>
          <w:sz w:val="20"/>
          <w:szCs w:val="20"/>
        </w:rPr>
        <w:footnoteReference w:id="3"/>
      </w:r>
      <w:r w:rsidRPr="00E27F7E">
        <w:rPr>
          <w:b/>
          <w:bCs/>
          <w:sz w:val="20"/>
          <w:szCs w:val="20"/>
          <w:lang w:val="es-ES"/>
        </w:rPr>
        <w:t>.</w:t>
      </w:r>
    </w:p>
    <w:p w:rsidR="00B64EB7" w:rsidRPr="00E27F7E" w:rsidRDefault="00B64EB7" w:rsidP="007B0919">
      <w:pPr>
        <w:spacing w:after="0"/>
        <w:jc w:val="both"/>
        <w:rPr>
          <w:b/>
          <w:bCs/>
          <w:sz w:val="20"/>
          <w:szCs w:val="20"/>
          <w:lang w:val="ro-RO"/>
        </w:rPr>
      </w:pPr>
      <w:r w:rsidRPr="00E27F7E">
        <w:rPr>
          <w:b/>
          <w:bCs/>
          <w:sz w:val="20"/>
          <w:szCs w:val="20"/>
          <w:lang w:val="ro-RO"/>
        </w:rPr>
        <w:t xml:space="preserve">          Localităţile Ursaţi, Polata, Bârseşti şi Slobozia sunt foste sate moşneneşti ce au aparţinut comunei Bârseşti, alături de Ursăţei, Bălani şi Căleşti, care, în prezent fac parte din comunele vecine, Leleşti, respectiv Stăneşti. Despre satul Căleşti, care a aparţinut iniţial de comuna Slobozia, marele istoric gorjean Alexandru Ştefulescu a scris o monografie. Din datele prezentate reiasă că satul aşezat pe firul Pârâului Cernădia s-a numit înainte, Cernădia de Mijloc şi avea o populaţie de 100 de locuitori români, din care 20 erau ştiutori de carte (15 bărbaţi şi 5 femei). Ctitorul bisericii noi, de la 1813, ridicate pe urmele alteia mai vechi unde fusese înmormântat în 1708, Necula Călescu, a fost  vistierul Gheorghe Zagorianu al cărui nume a rămas înscris pe frontispiciu</w:t>
      </w:r>
      <w:r w:rsidRPr="00E27F7E">
        <w:rPr>
          <w:b/>
          <w:bCs/>
          <w:i/>
          <w:iCs/>
          <w:sz w:val="20"/>
          <w:szCs w:val="20"/>
          <w:vertAlign w:val="superscript"/>
          <w:lang w:val="ro-RO"/>
        </w:rPr>
        <w:footnoteReference w:id="4"/>
      </w:r>
      <w:r w:rsidRPr="00E27F7E">
        <w:rPr>
          <w:b/>
          <w:bCs/>
          <w:sz w:val="20"/>
          <w:szCs w:val="20"/>
          <w:lang w:val="ro-RO"/>
        </w:rPr>
        <w:t xml:space="preserve">. Moşneni din tată în fiu, oamenii acestor vechi aşezări, fiind la adăpost din calea năvălitorilor au rămas pe aceste pământuri să le lucreze şi să le apere cu preţul vieţii. </w:t>
      </w:r>
    </w:p>
    <w:p w:rsidR="00B64EB7" w:rsidRPr="00E27F7E" w:rsidRDefault="00B64EB7" w:rsidP="007B0919">
      <w:pPr>
        <w:spacing w:after="0"/>
        <w:jc w:val="both"/>
        <w:rPr>
          <w:b/>
          <w:bCs/>
          <w:i/>
          <w:iCs/>
          <w:sz w:val="20"/>
          <w:szCs w:val="20"/>
          <w:vertAlign w:val="superscript"/>
          <w:lang w:val="ro-RO"/>
        </w:rPr>
      </w:pPr>
      <w:r w:rsidRPr="00E27F7E">
        <w:rPr>
          <w:b/>
          <w:bCs/>
          <w:sz w:val="20"/>
          <w:szCs w:val="20"/>
          <w:lang w:val="ro-RO"/>
        </w:rPr>
        <w:t xml:space="preserve">     La est de Ursaţi, în vestul municipiului se află la cea mai mare altitudine din zonă, pe culmea dealului cu acelaşi nume, Polata. Se situează între un afluent al Şuşiţei, Pârâul Cernădia, cu obârşia în apropierea bisericii din satul Măzăroi, comuna Stăneşti şi Pârâul Mare, unul din alte trei pâraie ale căror unde tot Şuşiţa le uneşte. Despre numele acestei vechi aşezări strategice se spune că </w:t>
      </w:r>
      <w:r w:rsidRPr="00E27F7E">
        <w:rPr>
          <w:b/>
          <w:bCs/>
          <w:i/>
          <w:iCs/>
          <w:sz w:val="20"/>
          <w:szCs w:val="20"/>
          <w:lang w:val="ro-RO"/>
        </w:rPr>
        <w:t>în slavoneşte însemnează nici mai mult, nici mai puţin de cât: Palat</w:t>
      </w:r>
      <w:r w:rsidRPr="00E27F7E">
        <w:rPr>
          <w:b/>
          <w:bCs/>
          <w:i/>
          <w:iCs/>
          <w:sz w:val="20"/>
          <w:szCs w:val="20"/>
          <w:vertAlign w:val="superscript"/>
          <w:lang w:val="ro-RO"/>
        </w:rPr>
        <w:footnoteReference w:id="5"/>
      </w:r>
      <w:r w:rsidRPr="00E27F7E">
        <w:rPr>
          <w:b/>
          <w:bCs/>
          <w:i/>
          <w:iCs/>
          <w:sz w:val="20"/>
          <w:szCs w:val="20"/>
          <w:lang w:val="ro-RO"/>
        </w:rPr>
        <w:t xml:space="preserve">. </w:t>
      </w:r>
      <w:r w:rsidRPr="00E27F7E">
        <w:rPr>
          <w:b/>
          <w:bCs/>
          <w:sz w:val="20"/>
          <w:szCs w:val="20"/>
          <w:lang w:val="ro-RO"/>
        </w:rPr>
        <w:t>Din indiciile marelui istoric gorjean, Alexandru Ştefulescu aflăm că la sud de Ursaţi, în locul numit Câmpu' lu' Pătru, situat</w:t>
      </w:r>
      <w:r w:rsidRPr="00E27F7E">
        <w:rPr>
          <w:b/>
          <w:bCs/>
          <w:i/>
          <w:iCs/>
          <w:sz w:val="20"/>
          <w:szCs w:val="20"/>
          <w:lang w:val="ro-RO"/>
        </w:rPr>
        <w:t xml:space="preserve"> pe malul stâng al Şuşiţei sub colina Polata, se află nişte vechi ruine de peatră în pământ ca nişte beciuri, în număr de 4. Din bătrâni se povesteşte că aci ar fi fost un mic orăşel şi   astă - zi poartă numele de: Bănie.</w:t>
      </w:r>
      <w:r w:rsidRPr="00E27F7E">
        <w:rPr>
          <w:b/>
          <w:bCs/>
          <w:i/>
          <w:iCs/>
          <w:sz w:val="20"/>
          <w:szCs w:val="20"/>
          <w:vertAlign w:val="superscript"/>
          <w:lang w:val="ro-RO"/>
        </w:rPr>
        <w:footnoteReference w:id="6"/>
      </w:r>
      <w:r w:rsidRPr="00E27F7E">
        <w:rPr>
          <w:b/>
          <w:bCs/>
          <w:i/>
          <w:iCs/>
          <w:sz w:val="20"/>
          <w:szCs w:val="20"/>
          <w:vertAlign w:val="superscript"/>
          <w:lang w:val="ro-RO"/>
        </w:rPr>
        <w:t xml:space="preserve"> </w:t>
      </w:r>
      <w:r w:rsidRPr="00E27F7E">
        <w:rPr>
          <w:b/>
          <w:bCs/>
          <w:sz w:val="20"/>
          <w:szCs w:val="20"/>
          <w:lang w:val="ro-RO"/>
        </w:rPr>
        <w:t xml:space="preserve">Documentele atestă înainte de 1546, ca proprietar pe Vlad Banul, străbunul Buzeştilor care cumpărase moşia Târgu-Jiului de la boierul Tudor Negru. Legenda spune că fiul său, Radu Buzea (Buză), tatăl fraţilor Buzeşti avea case în satul Polata, la marginea vestică a acestei moşii şi </w:t>
      </w:r>
      <w:r w:rsidRPr="00E27F7E">
        <w:rPr>
          <w:b/>
          <w:bCs/>
          <w:i/>
          <w:iCs/>
          <w:sz w:val="20"/>
          <w:szCs w:val="20"/>
          <w:lang w:val="ro-RO"/>
        </w:rPr>
        <w:t>este probabil că acolo familia Buzeştilor să'şi fi avut locuinţa precum şi familiele însemnate ale Banilor Craiovei, pentru care s'a păstrat până azi numele de Polata ca un ecou al caselor boiereşti din vechime</w:t>
      </w:r>
      <w:r w:rsidRPr="00E27F7E">
        <w:rPr>
          <w:b/>
          <w:bCs/>
          <w:i/>
          <w:iCs/>
          <w:sz w:val="20"/>
          <w:szCs w:val="20"/>
          <w:vertAlign w:val="superscript"/>
          <w:lang w:val="ro-RO"/>
        </w:rPr>
        <w:footnoteReference w:id="7"/>
      </w:r>
      <w:r w:rsidRPr="00E27F7E">
        <w:rPr>
          <w:b/>
          <w:bCs/>
          <w:i/>
          <w:iCs/>
          <w:sz w:val="20"/>
          <w:szCs w:val="20"/>
          <w:lang w:val="ro-RO"/>
        </w:rPr>
        <w:t>.</w:t>
      </w:r>
    </w:p>
    <w:p w:rsidR="00B64EB7" w:rsidRPr="00E27F7E" w:rsidRDefault="00B64EB7" w:rsidP="007B0919">
      <w:pPr>
        <w:spacing w:after="0"/>
        <w:jc w:val="both"/>
        <w:rPr>
          <w:b/>
          <w:bCs/>
          <w:sz w:val="20"/>
          <w:szCs w:val="20"/>
          <w:lang w:val="ro-RO"/>
        </w:rPr>
      </w:pPr>
      <w:r w:rsidRPr="00E27F7E">
        <w:rPr>
          <w:b/>
          <w:bCs/>
          <w:i/>
          <w:iCs/>
          <w:sz w:val="20"/>
          <w:szCs w:val="20"/>
          <w:lang w:val="ro-RO"/>
        </w:rPr>
        <w:t xml:space="preserve">   </w:t>
      </w:r>
      <w:r w:rsidRPr="00E27F7E">
        <w:rPr>
          <w:b/>
          <w:bCs/>
          <w:sz w:val="20"/>
          <w:szCs w:val="20"/>
          <w:lang w:val="ro-RO"/>
        </w:rPr>
        <w:t xml:space="preserve">Ruinele caselor boiereşti ce s-au găsit şi se află şi în prezent pe malul stâng al Şuşiţei, la marginea dintre Bârseşti, Ursaţi şi Polata, în apropierea întinselor vii de demult ale Buzeştilor de pe Dealul Târgului, pe locul cunoscut din vechime cu denumirea de </w:t>
      </w:r>
      <w:r w:rsidRPr="00E27F7E">
        <w:rPr>
          <w:b/>
          <w:bCs/>
          <w:i/>
          <w:iCs/>
          <w:sz w:val="20"/>
          <w:szCs w:val="20"/>
          <w:lang w:val="ro-RO"/>
        </w:rPr>
        <w:t>Bănie</w:t>
      </w:r>
      <w:r w:rsidRPr="00E27F7E">
        <w:rPr>
          <w:b/>
          <w:bCs/>
          <w:sz w:val="20"/>
          <w:szCs w:val="20"/>
          <w:lang w:val="ro-RO"/>
        </w:rPr>
        <w:t xml:space="preserve"> constituie o dovadă în plus pentru amploarea socială şi istorică de care s-a bucurat renumita familie de boieri şi ţinutul din această parte a Gorjului.</w:t>
      </w:r>
    </w:p>
    <w:p w:rsidR="00B64EB7" w:rsidRPr="00E27F7E" w:rsidRDefault="00B64EB7" w:rsidP="007B0919">
      <w:pPr>
        <w:spacing w:after="0" w:line="240" w:lineRule="auto"/>
        <w:ind w:firstLine="567"/>
        <w:jc w:val="both"/>
        <w:rPr>
          <w:b/>
          <w:bCs/>
          <w:sz w:val="20"/>
          <w:szCs w:val="20"/>
          <w:lang w:val="it-IT"/>
        </w:rPr>
      </w:pPr>
      <w:r w:rsidRPr="00E27F7E">
        <w:rPr>
          <w:b/>
          <w:bCs/>
          <w:sz w:val="20"/>
          <w:szCs w:val="20"/>
          <w:lang w:val="ro-RO"/>
        </w:rPr>
        <w:t xml:space="preserve">    Pe dreapta pârâului Şuşiţa, la poalele Dealului Bârseştilor se întinde localitatea cu acelaşi nume. </w:t>
      </w:r>
      <w:r w:rsidRPr="00E27F7E">
        <w:rPr>
          <w:b/>
          <w:bCs/>
          <w:sz w:val="20"/>
          <w:szCs w:val="20"/>
          <w:lang w:val="it-IT"/>
        </w:rPr>
        <w:t xml:space="preserve">În trecut satul se numea Corbeni, </w:t>
      </w:r>
      <w:r w:rsidRPr="00E27F7E">
        <w:rPr>
          <w:b/>
          <w:bCs/>
          <w:i/>
          <w:iCs/>
          <w:sz w:val="20"/>
          <w:szCs w:val="20"/>
          <w:lang w:val="it-IT"/>
        </w:rPr>
        <w:t xml:space="preserve">care în vechime se ziceau </w:t>
      </w:r>
      <w:r w:rsidRPr="00E27F7E">
        <w:rPr>
          <w:b/>
          <w:bCs/>
          <w:sz w:val="20"/>
          <w:szCs w:val="20"/>
          <w:lang w:val="it-IT"/>
        </w:rPr>
        <w:t>„Corbi”</w:t>
      </w:r>
      <w:r w:rsidRPr="00E27F7E">
        <w:rPr>
          <w:rStyle w:val="Caracterelenoteidesubsol"/>
          <w:b/>
          <w:bCs/>
          <w:i/>
          <w:iCs/>
          <w:sz w:val="20"/>
          <w:szCs w:val="20"/>
        </w:rPr>
        <w:footnoteReference w:id="8"/>
      </w:r>
      <w:r w:rsidRPr="00E27F7E">
        <w:rPr>
          <w:b/>
          <w:bCs/>
          <w:sz w:val="20"/>
          <w:szCs w:val="20"/>
          <w:lang w:val="it-IT"/>
        </w:rPr>
        <w:t xml:space="preserve">. Încă se mai păstrează şi azi numele unor urmaşi ai Corbenilor care au stăpânit moşia, dându-i numele până ce aceasta a intrat, mai târziu în posesia Bârseştilor ce i-au dat numele de azi: </w:t>
      </w:r>
      <w:r w:rsidRPr="00E27F7E">
        <w:rPr>
          <w:b/>
          <w:bCs/>
          <w:i/>
          <w:iCs/>
          <w:sz w:val="20"/>
          <w:szCs w:val="20"/>
          <w:lang w:val="it-IT"/>
        </w:rPr>
        <w:t>La 10 Februarie 1780 Şerban C. Bârsescu din Bârseşti dăruesce lui Tănase Grecu din Rasova 2 răzvoare de vie în dealul Bârseştilor</w:t>
      </w:r>
      <w:r w:rsidRPr="00E27F7E">
        <w:rPr>
          <w:b/>
          <w:bCs/>
          <w:sz w:val="20"/>
          <w:szCs w:val="20"/>
          <w:lang w:val="it-IT"/>
        </w:rPr>
        <w:t xml:space="preserve"> .</w:t>
      </w:r>
      <w:r w:rsidRPr="00E27F7E">
        <w:rPr>
          <w:rStyle w:val="Caracterelenoteidesubsol"/>
          <w:b/>
          <w:bCs/>
          <w:i/>
          <w:iCs/>
          <w:sz w:val="20"/>
          <w:szCs w:val="20"/>
        </w:rPr>
        <w:footnoteReference w:id="9"/>
      </w:r>
    </w:p>
    <w:p w:rsidR="00B64EB7" w:rsidRPr="00E27F7E" w:rsidRDefault="00B64EB7" w:rsidP="007B0919">
      <w:pPr>
        <w:spacing w:after="0" w:line="240" w:lineRule="auto"/>
        <w:ind w:firstLine="567"/>
        <w:jc w:val="both"/>
        <w:rPr>
          <w:b/>
          <w:bCs/>
          <w:sz w:val="20"/>
          <w:szCs w:val="20"/>
          <w:lang w:val="it-IT"/>
        </w:rPr>
      </w:pPr>
      <w:r w:rsidRPr="00E27F7E">
        <w:rPr>
          <w:b/>
          <w:bCs/>
          <w:sz w:val="20"/>
          <w:szCs w:val="20"/>
          <w:lang w:val="it-IT"/>
        </w:rPr>
        <w:t>Slobozia se află la sud-vest de Târgu-Jiu, între Valea Şuşiţei, la răsărit, iar la apus, Dealul Slobozia şi Pârâul Iazului, care îşi are izvorul la nordul comunei Leleşti. Acesta, străbătând linia dinspre apus a satului Leleşti, poartă numele de Pârâul Ţiganilor, apoi după ce liniile satelor se unesc pe valea sa mai mult seacă, se numeşte Pârâul Satului, pâna la Mogoşeni (o parte a satului situată între Leleşti şi Ursăţei), de unde îşi croieşte calea pe partea dinspre est până ce părăseşte satul Ursăţei, care aparţinuse comunei Bârseşti, respectiv Slobozia, trecând apoi pe hotarul de apus al Bârseştilor, pe Valea Calului, cu numele Iazu pe care-l păstrează până la vărsarea sa în Şuşiţa.</w:t>
      </w:r>
    </w:p>
    <w:p w:rsidR="00B64EB7" w:rsidRPr="00E27F7E" w:rsidRDefault="00B64EB7" w:rsidP="007B0919">
      <w:pPr>
        <w:spacing w:after="0" w:line="240" w:lineRule="auto"/>
        <w:jc w:val="both"/>
        <w:rPr>
          <w:b/>
          <w:bCs/>
          <w:sz w:val="20"/>
          <w:szCs w:val="20"/>
          <w:lang w:val="ro-RO"/>
        </w:rPr>
      </w:pPr>
      <w:r w:rsidRPr="00E27F7E">
        <w:rPr>
          <w:rStyle w:val="postbody1"/>
          <w:b/>
          <w:bCs/>
          <w:sz w:val="20"/>
          <w:szCs w:val="20"/>
          <w:lang w:val="it-IT"/>
        </w:rPr>
        <w:t xml:space="preserve">"Slobozie", după cum a explicat şi călătorul cărturar Paul de Alep, înseamnă un teritoriu liber, unde cine se aşază e scutit de anumite obligaţii fiscale. </w:t>
      </w:r>
      <w:r w:rsidRPr="00E27F7E">
        <w:rPr>
          <w:b/>
          <w:bCs/>
          <w:sz w:val="20"/>
          <w:szCs w:val="20"/>
          <w:lang w:val="it-IT"/>
        </w:rPr>
        <w:t xml:space="preserve"> Acesta e un sat nou întemeiat prin colonizare, al cărui nume e dat de condiţia socială a locuitorilor săi &lt;&lt;</w:t>
      </w:r>
      <w:r w:rsidRPr="00E27F7E">
        <w:rPr>
          <w:b/>
          <w:bCs/>
          <w:i/>
          <w:iCs/>
          <w:sz w:val="20"/>
          <w:szCs w:val="20"/>
          <w:lang w:val="it-IT"/>
        </w:rPr>
        <w:t>slobozi</w:t>
      </w:r>
      <w:r w:rsidRPr="00E27F7E">
        <w:rPr>
          <w:b/>
          <w:bCs/>
          <w:sz w:val="20"/>
          <w:szCs w:val="20"/>
          <w:lang w:val="it-IT"/>
        </w:rPr>
        <w:t xml:space="preserve"> </w:t>
      </w:r>
      <w:r w:rsidRPr="00E27F7E">
        <w:rPr>
          <w:b/>
          <w:bCs/>
          <w:i/>
          <w:iCs/>
          <w:sz w:val="20"/>
          <w:szCs w:val="20"/>
          <w:lang w:val="it-IT"/>
        </w:rPr>
        <w:t>de toate slujbele şi dăjdiile şi veniturile domneşti&gt;&gt;. Sătenii de atare condiţiune erau oameni slobozi, poluşnici, supuşi mânăstirilor ori particularilor cărora le plăteau o dare anuală şi de aceea satele se ziceau Slobozii. Se mai ziceau sătenii aceştia şi&lt;&lt;lăturaşi&gt;&gt;adecă alături de vecini</w:t>
      </w:r>
      <w:r w:rsidRPr="00E27F7E">
        <w:rPr>
          <w:rStyle w:val="Caracterelenoteidesubsol"/>
          <w:b/>
          <w:bCs/>
          <w:i/>
          <w:iCs/>
          <w:sz w:val="20"/>
          <w:szCs w:val="20"/>
        </w:rPr>
        <w:footnoteReference w:id="10"/>
      </w:r>
      <w:r w:rsidRPr="00E27F7E">
        <w:rPr>
          <w:b/>
          <w:bCs/>
          <w:i/>
          <w:iCs/>
          <w:sz w:val="20"/>
          <w:szCs w:val="20"/>
          <w:lang w:val="it-IT"/>
        </w:rPr>
        <w:t xml:space="preserve">. </w:t>
      </w:r>
      <w:r w:rsidRPr="00E27F7E">
        <w:rPr>
          <w:b/>
          <w:bCs/>
          <w:sz w:val="20"/>
          <w:szCs w:val="20"/>
          <w:lang w:val="it-IT"/>
        </w:rPr>
        <w:t xml:space="preserve"> Partea dinspre Bârseşti, ce purta numele de Slobozia Veche, este locuită de urmaşii moşnenilor veniţi din Bistriţa Năsăud şi majoritatea se numesc Bistreanu, iar cea dinspre şoseaua principală, Slobozia Nouă, e locuită de urmaşii celor veniţi cu oile din Transilvania, „ungureni”, care s-au stabilit şi prin satele vecine</w:t>
      </w:r>
    </w:p>
    <w:p w:rsidR="00B64EB7" w:rsidRPr="00E27F7E" w:rsidRDefault="00B64EB7" w:rsidP="007B0919">
      <w:pPr>
        <w:pStyle w:val="NormalWeb"/>
        <w:spacing w:before="0" w:beforeAutospacing="0" w:after="0" w:afterAutospacing="0"/>
        <w:ind w:firstLine="432"/>
        <w:jc w:val="both"/>
        <w:rPr>
          <w:b/>
          <w:bCs/>
          <w:lang w:val="ro-RO"/>
        </w:rPr>
      </w:pPr>
      <w:r>
        <w:rPr>
          <w:noProof/>
        </w:rPr>
        <w:pict>
          <v:shape id="Imagine 4" o:spid="_x0000_s1032" type="#_x0000_t75" style="position:absolute;left:0;text-align:left;margin-left:0;margin-top:0;width:180pt;height:112.2pt;z-index:251659264;visibility:visible;mso-position-horizontal:left;mso-position-horizontal-relative:margin;mso-position-vertical:center;mso-position-vertical-relative:margin">
            <v:imagedata r:id="rId16" o:title=""/>
            <w10:wrap type="square" anchorx="margin" anchory="margin"/>
          </v:shape>
        </w:pict>
      </w:r>
      <w:r w:rsidRPr="00E27F7E">
        <w:rPr>
          <w:b/>
          <w:bCs/>
          <w:color w:val="000000"/>
          <w:lang w:val="ro-RO"/>
        </w:rPr>
        <w:t>Ca</w:t>
      </w:r>
      <w:r w:rsidRPr="00E27F7E">
        <w:rPr>
          <w:b/>
          <w:bCs/>
          <w:lang w:val="ro-RO"/>
        </w:rPr>
        <w:t xml:space="preserve"> urmare a transformărilor produse, fie de reîmpărţirea administrativă a teritoriilor, sau în vechime, de schimbarea stăpânului moşiei s-au modificat vechile denumiri prezentate în documente, iar cele care nu se regăsesc nicăieri au dispărut definitiv. Denumirea Corbeni apare în documentele din prima şi a doua jumătate a secolului al XIX-lea, când satul număra în anul 1848 doar 36 de familii, aceasta continuând până în primele decenii ale secolului al XX- lea, după care populaţia începe să crească la mijlocul veacului datorită celor care vin din alte regiuni în căutarea unui loc de muncă la Staţiunea pomi-viticolă sau la Combinatul de lianţi şi azbociment ale cărei baze s-au pus în 1961. Aşa se explică faptul că persoanele intervievate din Bârseşti şi Slobozia nu cunosc termeni vechi şi date despre trecutul aşezării. Chiar în Ursaţi, care la aceeaşi data număra 84 familii numai bătrânii cunosc vechiul nume al unei părţi din capătul nordic al străzii Pajiştei de azi, care se chema Armegoi. Dacă nu s-ar mai păstra numele Ursaţi, măcar pentru strada de pe stânga Şuşiţei, e posibil ca în viitorul nu prea îndepărtat acesta să devină la fel de necunoscut ca şi Turbaţi, vechiul toponim al satului, mai ales că în condiţiile actuale se produce o masivă migrare a populaţiei din zonele aglomerate ale oraşului spre periferie unde pe lângă utilităţile de care beneficiază locuitorii de la bloc pot să se bucure de ambianţa liniştită a unei case cu grădină în mediul natural. E posibil ca vechiul toponim să nu se fi impus datorită numărului mai mic de ”ungureni” care au poposit pe aceste meleaguri locuite mai intens datorită condiţiilor naturale prielnice, spre deosebire de Slobozia, colonizat în întrgime sau Măzăroi din comuna Stăneşti.</w:t>
      </w:r>
    </w:p>
    <w:p w:rsidR="00B64EB7" w:rsidRPr="00E27F7E" w:rsidRDefault="00B64EB7" w:rsidP="007B0919">
      <w:pPr>
        <w:pStyle w:val="NormalWeb"/>
        <w:spacing w:before="0" w:beforeAutospacing="0" w:after="0" w:afterAutospacing="0"/>
        <w:ind w:firstLine="432"/>
        <w:jc w:val="both"/>
        <w:rPr>
          <w:b/>
          <w:bCs/>
          <w:lang w:val="ro-RO"/>
        </w:rPr>
      </w:pPr>
      <w:r w:rsidRPr="00E27F7E">
        <w:rPr>
          <w:b/>
          <w:bCs/>
          <w:lang w:val="ro-RO"/>
        </w:rPr>
        <w:t xml:space="preserve">În „Indice alfabetic de nume proprii” al cărţii, „Gorjul istoric şi pitoresc” a istoricului Alexandru Ştefulescu apare la pagina 419, la litera T, Turbaţi LXIV, iar la litera U, Ursaţi LXIV. Singura precizare cu referire la cele relatate se găseşte la </w:t>
      </w:r>
      <w:r w:rsidRPr="00E27F7E">
        <w:rPr>
          <w:b/>
          <w:bCs/>
          <w:i/>
          <w:iCs/>
          <w:lang w:val="ro-RO"/>
        </w:rPr>
        <w:t xml:space="preserve">măsuri de capacitate, </w:t>
      </w:r>
      <w:r w:rsidRPr="00E27F7E">
        <w:rPr>
          <w:b/>
          <w:bCs/>
          <w:lang w:val="ro-RO"/>
        </w:rPr>
        <w:t xml:space="preserve">respectiv </w:t>
      </w:r>
      <w:r w:rsidRPr="00E27F7E">
        <w:rPr>
          <w:b/>
          <w:bCs/>
          <w:i/>
          <w:iCs/>
          <w:lang w:val="ro-RO"/>
        </w:rPr>
        <w:t>ocaua ( La 20 Maiu 1785 într'un act relativ la Turbaţi se vede ocaua)</w:t>
      </w:r>
      <w:r w:rsidRPr="00E27F7E">
        <w:rPr>
          <w:b/>
          <w:bCs/>
          <w:lang w:val="ro-RO"/>
        </w:rPr>
        <w:t>. Pe considerentul că nu se face referire la satul Turbaţi din Plasa Novaci, fiindcă Ursaţi din index, Plasa Ocolu, nu apare în toată pagina, am considerat că ar putea fi vorba de un nume necunoscut al acestui sat, după ce instantaneu am descoperit că satul ar mai fi avut odată un nume, dar locuitorii se jenează să-l popularizeze, mai mult, chiar ascunzându-l.</w:t>
      </w:r>
    </w:p>
    <w:p w:rsidR="00B64EB7" w:rsidRPr="00E27F7E" w:rsidRDefault="00B64EB7" w:rsidP="00AA79D1">
      <w:pPr>
        <w:pStyle w:val="NormalWeb"/>
        <w:spacing w:before="0" w:beforeAutospacing="0" w:after="0" w:afterAutospacing="0"/>
        <w:ind w:firstLine="432"/>
        <w:jc w:val="both"/>
        <w:rPr>
          <w:b/>
          <w:bCs/>
          <w:lang w:val="ro-RO"/>
        </w:rPr>
      </w:pPr>
      <w:r w:rsidRPr="00E27F7E">
        <w:rPr>
          <w:b/>
          <w:bCs/>
          <w:lang w:val="ro-RO"/>
        </w:rPr>
        <w:t xml:space="preserve">De aceea, pentru reconstituirea vechiului termen am făcut câteva investigaţii şi am descoperit ambele denumiri, e adevărat că sunt foarte puţine persoane care le cunosc de la bătrâni. După </w:t>
      </w:r>
      <w:r w:rsidRPr="00E27F7E">
        <w:rPr>
          <w:b/>
          <w:bCs/>
          <w:i/>
          <w:iCs/>
          <w:lang w:val="ro-RO"/>
        </w:rPr>
        <w:t xml:space="preserve">Transcripţiunea N 5896 din 20 Noembrie 1930, </w:t>
      </w:r>
      <w:r w:rsidRPr="00E27F7E">
        <w:rPr>
          <w:b/>
          <w:bCs/>
          <w:lang w:val="ro-RO"/>
        </w:rPr>
        <w:t xml:space="preserve">a unui </w:t>
      </w:r>
      <w:r w:rsidRPr="00E27F7E">
        <w:rPr>
          <w:b/>
          <w:bCs/>
          <w:i/>
          <w:iCs/>
          <w:lang w:val="ro-RO"/>
        </w:rPr>
        <w:t>Act de vânzare</w:t>
      </w:r>
      <w:r w:rsidRPr="00E27F7E">
        <w:rPr>
          <w:b/>
          <w:bCs/>
          <w:lang w:val="ro-RO"/>
        </w:rPr>
        <w:t xml:space="preserve">, încheiat între Gheorghe Gh Rotaru, din Bârseşti, Gorj, cătunul Ursaţi şi Const. D Giurgiulescu, din Arcani, Gorj, am localizat în vatra satului Ursaţi, obiectul vânzării: </w:t>
      </w:r>
      <w:r w:rsidRPr="00E27F7E">
        <w:rPr>
          <w:b/>
          <w:bCs/>
          <w:i/>
          <w:iCs/>
          <w:lang w:val="ro-RO"/>
        </w:rPr>
        <w:t xml:space="preserve">Una bucată pământ arabil, lăţime de patru metri şi lungime din părăul Tolia şi merge spre apus pănă în apa Şuşiţa, iar din apa Şuşiţa pănă în linia satului (Turbaţi-Ursaţi) începe cu o lăţime de unsprezece metri iar din linia satului spre apus se începe cu o lăţime de un metru şi merge pănă în capul prunilor bătrâni şi de aci înainte spre apus începe cu o lăţime de patru metri pănă în drumul Cerătul </w:t>
      </w:r>
      <w:r w:rsidRPr="00E27F7E">
        <w:rPr>
          <w:rStyle w:val="Caracterelenoteidesubsol"/>
          <w:b/>
          <w:bCs/>
          <w:i/>
          <w:iCs/>
          <w:lang w:val="ro-RO"/>
        </w:rPr>
        <w:footnoteReference w:id="11"/>
      </w:r>
      <w:r w:rsidRPr="00E27F7E">
        <w:rPr>
          <w:b/>
          <w:bCs/>
          <w:i/>
          <w:iCs/>
          <w:vertAlign w:val="superscript"/>
          <w:lang w:val="ro-RO"/>
        </w:rPr>
        <w:t xml:space="preserve"> </w:t>
      </w:r>
      <w:r w:rsidRPr="00E27F7E">
        <w:rPr>
          <w:b/>
          <w:bCs/>
          <w:lang w:val="ro-RO"/>
        </w:rPr>
        <w:t xml:space="preserve">. </w:t>
      </w:r>
    </w:p>
    <w:p w:rsidR="00B64EB7" w:rsidRPr="007B0919" w:rsidRDefault="00B64EB7" w:rsidP="007B0919">
      <w:pPr>
        <w:spacing w:after="0" w:line="240" w:lineRule="auto"/>
        <w:jc w:val="center"/>
        <w:rPr>
          <w:b/>
          <w:bCs/>
          <w:color w:val="0000FF"/>
        </w:rPr>
      </w:pPr>
      <w:r w:rsidRPr="00754CD2">
        <w:rPr>
          <w:b/>
          <w:bCs/>
          <w:noProof/>
          <w:color w:val="0000FF"/>
        </w:rPr>
        <w:pict>
          <v:shape id="_x0000_i1046" type="#_x0000_t75" style="width:41.25pt;height:39pt;flip:x;visibility:visible">
            <v:imagedata r:id="rId9" o:title=""/>
          </v:shape>
        </w:pict>
      </w:r>
      <w:r w:rsidRPr="00754CD2">
        <w:rPr>
          <w:b/>
          <w:bCs/>
          <w:noProof/>
          <w:color w:val="0000FF"/>
        </w:rPr>
        <w:pict>
          <v:shape id="_x0000_i1047" type="#_x0000_t75" style="width:38.25pt;height:39pt;visibility:visible">
            <v:imagedata r:id="rId10" o:title=""/>
          </v:shape>
        </w:pict>
      </w:r>
      <w:r w:rsidRPr="00754CD2">
        <w:rPr>
          <w:b/>
          <w:bCs/>
          <w:noProof/>
          <w:color w:val="0000FF"/>
        </w:rPr>
        <w:pict>
          <v:shape id="_x0000_i1048" type="#_x0000_t75" style="width:41.25pt;height:39pt;flip:x;visibility:visible">
            <v:imagedata r:id="rId9" o:title=""/>
          </v:shape>
        </w:pict>
      </w:r>
      <w:r w:rsidRPr="00754CD2">
        <w:rPr>
          <w:b/>
          <w:bCs/>
          <w:noProof/>
          <w:color w:val="0000FF"/>
        </w:rPr>
        <w:pict>
          <v:shape id="_x0000_i1049" type="#_x0000_t75" style="width:38.25pt;height:39pt;visibility:visible">
            <v:imagedata r:id="rId10" o:title=""/>
          </v:shape>
        </w:pict>
      </w:r>
      <w:r w:rsidRPr="00754CD2">
        <w:rPr>
          <w:b/>
          <w:bCs/>
          <w:noProof/>
          <w:color w:val="0000FF"/>
        </w:rPr>
        <w:pict>
          <v:shape id="_x0000_i1050" type="#_x0000_t75" style="width:41.25pt;height:39pt;flip:x;visibility:visible">
            <v:imagedata r:id="rId9" o:title=""/>
          </v:shape>
        </w:pict>
      </w:r>
      <w:r w:rsidRPr="00754CD2">
        <w:rPr>
          <w:b/>
          <w:bCs/>
          <w:noProof/>
          <w:color w:val="0000FF"/>
        </w:rPr>
        <w:pict>
          <v:shape id="_x0000_i1051" type="#_x0000_t75" style="width:38.25pt;height:39pt;visibility:visible">
            <v:imagedata r:id="rId10" o:title=""/>
          </v:shape>
        </w:pict>
      </w:r>
      <w:r w:rsidRPr="00754CD2">
        <w:rPr>
          <w:b/>
          <w:bCs/>
          <w:noProof/>
          <w:color w:val="0000FF"/>
        </w:rPr>
        <w:pict>
          <v:shape id="_x0000_i1052" type="#_x0000_t75" style="width:41.25pt;height:39pt;flip:x;visibility:visible">
            <v:imagedata r:id="rId9" o:title=""/>
          </v:shape>
        </w:pict>
      </w:r>
    </w:p>
    <w:p w:rsidR="00B64EB7" w:rsidRDefault="00B64EB7" w:rsidP="006A6904">
      <w:pPr>
        <w:spacing w:after="0" w:line="240" w:lineRule="auto"/>
        <w:ind w:firstLine="360"/>
        <w:jc w:val="both"/>
        <w:rPr>
          <w:lang w:val="ro-RO"/>
        </w:rPr>
      </w:pPr>
    </w:p>
    <w:p w:rsidR="00B64EB7" w:rsidRPr="00623D38" w:rsidRDefault="00B64EB7" w:rsidP="00B40F93">
      <w:pPr>
        <w:spacing w:after="0" w:line="240" w:lineRule="auto"/>
        <w:ind w:firstLine="360"/>
        <w:jc w:val="both"/>
        <w:rPr>
          <w:b/>
          <w:bCs/>
          <w:sz w:val="20"/>
          <w:szCs w:val="20"/>
          <w:lang w:val="ro-RO"/>
        </w:rPr>
      </w:pPr>
      <w:r w:rsidRPr="00623D38">
        <w:rPr>
          <w:b/>
          <w:bCs/>
          <w:sz w:val="20"/>
          <w:szCs w:val="20"/>
          <w:lang w:val="ro-RO"/>
        </w:rPr>
        <w:t>Continuitatea populaţiei autohtone  pe aceste meleaguri până în secolul al XIV- lea când apar primele documente referitoare la satele comunei Bârseşti este certă, deoarece numai aşa se poate explica numărul mare de sate începând de la 1302.</w:t>
      </w:r>
    </w:p>
    <w:p w:rsidR="00B64EB7" w:rsidRPr="00623D38" w:rsidRDefault="00B64EB7" w:rsidP="00B40F93">
      <w:pPr>
        <w:spacing w:after="0" w:line="240" w:lineRule="auto"/>
        <w:ind w:firstLine="360"/>
        <w:jc w:val="both"/>
        <w:rPr>
          <w:b/>
          <w:bCs/>
          <w:sz w:val="20"/>
          <w:szCs w:val="20"/>
          <w:lang w:val="ro-RO"/>
        </w:rPr>
      </w:pPr>
      <w:r w:rsidRPr="00623D38">
        <w:rPr>
          <w:b/>
          <w:bCs/>
          <w:sz w:val="20"/>
          <w:szCs w:val="20"/>
          <w:lang w:val="ro-RO"/>
        </w:rPr>
        <w:t xml:space="preserve"> Din actele de danie şi de vânzare rezultă că unele curele, teie, delniţe sau chiar jumătăţi de sat au devenit proprietatea satelor din Bârseşti sau Ursaţi, determinând condiţia socială a locuitorilor săi, clăcaşi ori oameni liberi, moşneni. Moşnenii erau cei care stăpâneau ogoarele şi via individual, iar muntele şi pădurea, în devălmăşie.</w:t>
      </w:r>
    </w:p>
    <w:p w:rsidR="00B64EB7" w:rsidRPr="00623D38" w:rsidRDefault="00B64EB7" w:rsidP="00B40F93">
      <w:pPr>
        <w:spacing w:after="0" w:line="240" w:lineRule="auto"/>
        <w:ind w:firstLine="360"/>
        <w:jc w:val="both"/>
        <w:rPr>
          <w:b/>
          <w:bCs/>
          <w:sz w:val="20"/>
          <w:szCs w:val="20"/>
          <w:lang w:val="ro-RO"/>
        </w:rPr>
      </w:pPr>
      <w:r w:rsidRPr="00623D38">
        <w:rPr>
          <w:b/>
          <w:bCs/>
          <w:sz w:val="20"/>
          <w:szCs w:val="20"/>
          <w:lang w:val="ro-RO"/>
        </w:rPr>
        <w:t>După invazia tătarilor din 1421, cnezatele şi voievodatele întemeiate încă dinainte, vor pune stavilă defintivă ambiţiei statului maghiar de a-şi extinde stăpânirea peste Carpaţi. În această perioadă se petrece o transportare de populaţie românească din Transilvania în nordul  Olteniei. O emigrare clandestină de sub stăpânirea maghiară se îndreaptă îndeosebi  spre acest ţinut al Gorjului, munţii Carpaţi din această zonă fiind cei mai uşor de străbătut. Satele Ungurelu (Ştefăneşti ), Ungureni (Dăneşti), Ungureni (Tismana), Ungureni (Văgiuleşti), Turbaţi, Schela, Stăneşti, Măzăroi, Slobozia şi mulţimea de “ungureni” din satele subcarpatice gorjene, ne demonstreaza acest adevăr incontestabil. În 1828 sunt cunoscuţi “ungurenii”din Câlnic. În secolul al XIV-lea, au venit în nordul Gorjului până şi familii noblie (majores terrae) cum sunt fraţii Dăbăcescu. Dimitrie Dăbăcescu apare ca mare proprietar de moşii în judeţul Jaleş, în lunca aceluiaşi râu. După precizările lui B.P.Hasdeu şi a documentelor istorice, Dimitrie Dăbăcescu era fiul cel mic al lui Miched (Mikad), Ban de Severin între anii 1275-1279. Dimitrie se stabileşte pe Valea Jaleşului cu prilejul căsătoriei nepoatei sale, doamna Clara cu domnul Ţării Româneşti Nicolae Alexandru. Îşi ia numele de Dăbăcevski , apoi Dăbăcescu de la localitatea Dăbovka, pe râul Jaleş.</w:t>
      </w:r>
    </w:p>
    <w:p w:rsidR="00B64EB7" w:rsidRPr="00623D38" w:rsidRDefault="00B64EB7" w:rsidP="00ED506F">
      <w:pPr>
        <w:pStyle w:val="NoSpacing"/>
        <w:ind w:firstLine="360"/>
        <w:jc w:val="both"/>
        <w:rPr>
          <w:rFonts w:ascii="Times New Roman" w:hAnsi="Times New Roman" w:cs="Times New Roman"/>
          <w:b/>
          <w:bCs/>
          <w:sz w:val="20"/>
          <w:szCs w:val="20"/>
        </w:rPr>
      </w:pPr>
      <w:r w:rsidRPr="00623D38">
        <w:rPr>
          <w:rFonts w:ascii="Times New Roman" w:hAnsi="Times New Roman" w:cs="Times New Roman"/>
          <w:b/>
          <w:bCs/>
          <w:sz w:val="20"/>
          <w:szCs w:val="20"/>
        </w:rPr>
        <w:t>Cu toate restricţiile, fenomenul trecerii românilor dintr-o parte în alta a Carpaţilor nu a putut fi oprit. Academicianul Iorgu Iordan, referindu-se la ocupaţia maghiară în Transilvania, precizează că maghiarii au ocupat întâi câmpiile din părţile centrale, locurile uşor accesibile pentru ei, iar populaţia băştinaşă românească a trebuit să se retragă în ţinuturi mai îndepărtate şi de obicei cu o altidudine mai mare. Desigur, această populaţie care a stabilit ulterior contacte şi cu populaţia maghiară colonizatoare şi ocupantă, în repetate rânduri a trecut munţii. De asemenea, e posibil ca datorită măsurilor luate de administraţie pentru a popula satele în cazul când locuitorii erau puţini, aducând ungureni, adică populaţie de peste munţi, care aveau o situaţie specială fiind consideraţi slobozi. Aşa se explică şi prezenţa unor nume originare din zona Uricanilor, Câmpul lui Neag, zona Sibiului, Bistriţa ca: Unguru, Ungureanu, Făgaş, Mazăre, Bistreanu, nume a căror frecvenţă fiind determinată de statutul social al locuitorilor. Astfel în satele Ursaţi, Polata şi Bârseşti acestea sunt destul de rar întâlnite în comparaţie cu satele populate în întregime ca Stăneşti, Măzăroi şi Slobozia, păstrându-şi chiar ocupaţia de oieri, portul şi obiceiurile cu care moşii şi strămoşii lor au venit de peste munţi. Aceste mişcări de populaţie din Ardeal în Gorj şi-au exercitat influenţa asupra vieţii autohtone, având o semnificaţie deosebită atât pentru etnografia, cât şi pentru graiul din această zonă a Gorjului.</w:t>
      </w:r>
    </w:p>
    <w:p w:rsidR="00B64EB7" w:rsidRPr="00B56C17" w:rsidRDefault="00B64EB7" w:rsidP="00A50D60">
      <w:pPr>
        <w:pStyle w:val="NormalWeb"/>
        <w:spacing w:before="0" w:beforeAutospacing="0" w:after="0" w:afterAutospacing="0"/>
        <w:jc w:val="both"/>
        <w:rPr>
          <w:b/>
          <w:bCs/>
          <w:sz w:val="18"/>
          <w:szCs w:val="18"/>
          <w:lang w:val="ro-RO"/>
        </w:rPr>
      </w:pPr>
    </w:p>
    <w:p w:rsidR="00B64EB7" w:rsidRPr="00EB3830" w:rsidRDefault="00B64EB7" w:rsidP="00A50D60">
      <w:pPr>
        <w:spacing w:after="0" w:line="240" w:lineRule="auto"/>
        <w:jc w:val="center"/>
        <w:rPr>
          <w:b/>
          <w:bCs/>
          <w:color w:val="948A54"/>
          <w:sz w:val="36"/>
          <w:szCs w:val="36"/>
          <w:lang w:val="ro-RO"/>
        </w:rPr>
      </w:pPr>
      <w:r>
        <w:rPr>
          <w:noProof/>
        </w:rPr>
        <w:pict>
          <v:shape id="_x0000_i1053" type="#_x0000_t75" alt="http://forevergreen.files.wordpress.com/2008/05/muguri-de-brad.jpg" style="width:43.5pt;height:39pt;visibility:visible">
            <v:imagedata r:id="rId17" o:title=""/>
          </v:shape>
        </w:pict>
      </w:r>
      <w:r w:rsidRPr="00754CD2">
        <w:rPr>
          <w:b/>
          <w:bCs/>
          <w:noProof/>
          <w:color w:val="948A54"/>
          <w:sz w:val="36"/>
          <w:szCs w:val="36"/>
        </w:rPr>
        <w:pict>
          <v:shape id="_x0000_i1054" type="#_x0000_t75" style="width:41.25pt;height:39pt;flip:x;visibility:visible">
            <v:imagedata r:id="rId9" o:title=""/>
          </v:shape>
        </w:pict>
      </w:r>
      <w:r w:rsidRPr="00754CD2">
        <w:rPr>
          <w:b/>
          <w:bCs/>
          <w:noProof/>
          <w:color w:val="948A54"/>
          <w:sz w:val="36"/>
          <w:szCs w:val="36"/>
        </w:rPr>
        <w:pict>
          <v:shape id="_x0000_i1055" type="#_x0000_t75" style="width:42.75pt;height:39pt;flip:x;visibility:visible">
            <v:imagedata r:id="rId18" o:title=""/>
          </v:shape>
        </w:pict>
      </w:r>
      <w:r>
        <w:rPr>
          <w:noProof/>
        </w:rPr>
        <w:pict>
          <v:shape id="_x0000_i1056" type="#_x0000_t75" alt="http://forevergreen.files.wordpress.com/2008/05/muguri-de-brad.jpg" style="width:43.5pt;height:39pt;visibility:visible">
            <v:imagedata r:id="rId17" o:title=""/>
          </v:shape>
        </w:pict>
      </w:r>
      <w:r w:rsidRPr="00754CD2">
        <w:rPr>
          <w:b/>
          <w:bCs/>
          <w:noProof/>
          <w:color w:val="948A54"/>
          <w:sz w:val="36"/>
          <w:szCs w:val="36"/>
        </w:rPr>
        <w:pict>
          <v:shape id="_x0000_i1057" type="#_x0000_t75" style="width:41.25pt;height:39pt;flip:x;visibility:visible">
            <v:imagedata r:id="rId19" o:title=""/>
          </v:shape>
        </w:pict>
      </w:r>
      <w:r w:rsidRPr="00754CD2">
        <w:rPr>
          <w:b/>
          <w:bCs/>
          <w:noProof/>
          <w:color w:val="948A54"/>
          <w:sz w:val="36"/>
          <w:szCs w:val="36"/>
        </w:rPr>
        <w:pict>
          <v:shape id="_x0000_i1058" type="#_x0000_t75" style="width:40.5pt;height:39pt;flip:x;visibility:visible">
            <v:imagedata r:id="rId20" o:title=""/>
          </v:shape>
        </w:pict>
      </w:r>
      <w:r>
        <w:rPr>
          <w:noProof/>
        </w:rPr>
        <w:pict>
          <v:shape id="_x0000_i1059" type="#_x0000_t75" alt="http://forevergreen.files.wordpress.com/2008/05/muguri-de-brad.jpg" style="width:43.5pt;height:39pt;visibility:visible">
            <v:imagedata r:id="rId17" o:title=""/>
          </v:shape>
        </w:pict>
      </w:r>
    </w:p>
    <w:p w:rsidR="00B64EB7" w:rsidRPr="00732112" w:rsidRDefault="00B64EB7" w:rsidP="00A50D60">
      <w:pPr>
        <w:spacing w:after="0" w:line="240" w:lineRule="auto"/>
        <w:jc w:val="center"/>
        <w:rPr>
          <w:b/>
          <w:bCs/>
          <w:sz w:val="32"/>
          <w:szCs w:val="32"/>
          <w:lang w:val="ro-RO"/>
        </w:rPr>
      </w:pPr>
      <w:r w:rsidRPr="00732112">
        <w:rPr>
          <w:b/>
          <w:bCs/>
          <w:color w:val="FF0000"/>
          <w:sz w:val="32"/>
          <w:szCs w:val="32"/>
          <w:lang w:val="ro-RO"/>
        </w:rPr>
        <w:t>File de istorie</w:t>
      </w:r>
      <w:r>
        <w:rPr>
          <w:b/>
          <w:bCs/>
          <w:color w:val="FF0000"/>
          <w:sz w:val="32"/>
          <w:szCs w:val="32"/>
          <w:lang w:val="ro-RO"/>
        </w:rPr>
        <w:t xml:space="preserve"> (7)</w:t>
      </w:r>
    </w:p>
    <w:p w:rsidR="00B64EB7" w:rsidRPr="00A50D60" w:rsidRDefault="00B64EB7" w:rsidP="00A50D60">
      <w:pPr>
        <w:spacing w:after="0" w:line="240" w:lineRule="auto"/>
        <w:jc w:val="both"/>
        <w:rPr>
          <w:b/>
          <w:bCs/>
          <w:sz w:val="18"/>
          <w:szCs w:val="18"/>
          <w:lang w:val="ro-RO"/>
        </w:rPr>
      </w:pPr>
      <w:r>
        <w:rPr>
          <w:noProof/>
        </w:rPr>
        <w:pict>
          <v:shape id="Imagine 11" o:spid="_x0000_s1033" type="#_x0000_t75" style="position:absolute;left:0;text-align:left;margin-left:5.25pt;margin-top:86.25pt;width:136.5pt;height:94.5pt;z-index:251657216;visibility:visible;mso-position-horizontal-relative:margin;mso-position-vertical-relative:margin">
            <v:imagedata r:id="rId21" o:title=""/>
            <w10:wrap type="square" anchorx="margin" anchory="margin"/>
          </v:shape>
        </w:pict>
      </w:r>
      <w:r w:rsidRPr="00A50D60">
        <w:rPr>
          <w:b/>
          <w:bCs/>
          <w:sz w:val="18"/>
          <w:szCs w:val="18"/>
          <w:lang w:val="ro-RO"/>
        </w:rPr>
        <w:t xml:space="preserve">      Conform izvoarelor arheologice, vechimea aşezărilor de pe Valea Şuşiţei se întinde în vremuri îndepărtate. Existenţa unei vieţi intense şi neîntrerupte a oamenilor prin aceste locuri, favorizată de condiţiile </w:t>
      </w:r>
      <w:r>
        <w:rPr>
          <w:b/>
          <w:bCs/>
          <w:sz w:val="18"/>
          <w:szCs w:val="18"/>
        </w:rPr>
        <w:pgNum/>
      </w:r>
      <w:r w:rsidRPr="00A50D60">
        <w:rPr>
          <w:b/>
          <w:bCs/>
          <w:sz w:val="18"/>
          <w:szCs w:val="18"/>
          <w:lang w:val="ro-RO"/>
        </w:rPr>
        <w:t xml:space="preserve">ostrum este dovedită de urmele </w:t>
      </w:r>
      <w:r>
        <w:rPr>
          <w:b/>
          <w:bCs/>
          <w:sz w:val="18"/>
          <w:szCs w:val="18"/>
        </w:rPr>
        <w:pgNum/>
      </w:r>
      <w:r w:rsidRPr="00A50D60">
        <w:rPr>
          <w:b/>
          <w:bCs/>
          <w:sz w:val="18"/>
          <w:szCs w:val="18"/>
          <w:lang w:val="ro-RO"/>
        </w:rPr>
        <w:t>ostrum</w:t>
      </w:r>
      <w:r>
        <w:rPr>
          <w:b/>
          <w:bCs/>
          <w:sz w:val="18"/>
          <w:szCs w:val="18"/>
        </w:rPr>
        <w:pgNum/>
      </w:r>
      <w:r w:rsidRPr="00A50D60">
        <w:rPr>
          <w:b/>
          <w:bCs/>
          <w:sz w:val="18"/>
          <w:szCs w:val="18"/>
          <w:lang w:val="ro-RO"/>
        </w:rPr>
        <w:t xml:space="preserve"> descoperite ce pot fi exemplificate pe baza datelor furnizate de toponimie şi onomastică. </w:t>
      </w:r>
    </w:p>
    <w:p w:rsidR="00B64EB7" w:rsidRPr="006E512A" w:rsidRDefault="00B64EB7" w:rsidP="00A50D60">
      <w:pPr>
        <w:pStyle w:val="NoSpacing"/>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6E512A">
        <w:rPr>
          <w:rFonts w:ascii="Times New Roman" w:hAnsi="Times New Roman" w:cs="Times New Roman"/>
          <w:b/>
          <w:bCs/>
          <w:sz w:val="18"/>
          <w:szCs w:val="18"/>
        </w:rPr>
        <w:t>Dovezile materiale care atestă existenţa omului pe teritoriul acestei comune, datează din paleoliticul mijlociu (cca. 100000- 35000 î.Hr.).</w:t>
      </w:r>
      <w:r>
        <w:rPr>
          <w:rFonts w:ascii="Times New Roman" w:hAnsi="Times New Roman" w:cs="Times New Roman"/>
          <w:b/>
          <w:bCs/>
          <w:sz w:val="18"/>
          <w:szCs w:val="18"/>
        </w:rPr>
        <w:t xml:space="preserve"> </w:t>
      </w:r>
      <w:r w:rsidRPr="006E512A">
        <w:rPr>
          <w:rFonts w:ascii="Times New Roman" w:hAnsi="Times New Roman" w:cs="Times New Roman"/>
          <w:b/>
          <w:bCs/>
          <w:sz w:val="18"/>
          <w:szCs w:val="18"/>
        </w:rPr>
        <w:t>Urme ale culturii musteriene (35000-10000), când apare homo sapiens fossilis, s-au găsit în Pe</w:t>
      </w:r>
      <w:r>
        <w:rPr>
          <w:rFonts w:ascii="Arial" w:hAnsi="Arial" w:cs="Arial"/>
          <w:b/>
          <w:bCs/>
          <w:sz w:val="18"/>
          <w:szCs w:val="18"/>
        </w:rPr>
        <w:t>ş</w:t>
      </w:r>
      <w:r w:rsidRPr="006E512A">
        <w:rPr>
          <w:rFonts w:ascii="Times New Roman" w:hAnsi="Times New Roman" w:cs="Times New Roman"/>
          <w:b/>
          <w:bCs/>
          <w:sz w:val="18"/>
          <w:szCs w:val="18"/>
        </w:rPr>
        <w:t>tera Cioarei de la Boro</w:t>
      </w:r>
      <w:r w:rsidRPr="000720FF">
        <w:rPr>
          <w:rFonts w:ascii="Times New Roman" w:hAnsi="Times New Roman" w:cs="Times New Roman"/>
          <w:b/>
          <w:bCs/>
          <w:sz w:val="18"/>
          <w:szCs w:val="18"/>
        </w:rPr>
        <w:t>şte</w:t>
      </w:r>
      <w:r w:rsidRPr="006E512A">
        <w:rPr>
          <w:rFonts w:ascii="Times New Roman" w:hAnsi="Times New Roman" w:cs="Times New Roman"/>
          <w:b/>
          <w:bCs/>
          <w:sz w:val="18"/>
          <w:szCs w:val="18"/>
        </w:rPr>
        <w:t xml:space="preserve">ni, comuna Peştişani,  din nord-vestul judeţului, la mai puţin de 20 km de Bârseşti. Aici s-a descoperit cel mai vechi musterian din România, concretizat în recipientele pentru ocru ce se datează cronologic între 49.000–50.000 î.Hr. În urma săpăturilor arheologice efectuate sub coordonarea cercetătorului Marin Cârciumaru s-au descoperit mai multe obiecte de podoabă, dintre care unele intră în categoria obiectelor de artă. </w:t>
      </w:r>
    </w:p>
    <w:p w:rsidR="00B64EB7" w:rsidRPr="00A50D60" w:rsidRDefault="00B64EB7" w:rsidP="00A50D60">
      <w:pPr>
        <w:spacing w:after="0" w:line="240" w:lineRule="auto"/>
        <w:jc w:val="both"/>
        <w:rPr>
          <w:b/>
          <w:bCs/>
          <w:sz w:val="18"/>
          <w:szCs w:val="18"/>
          <w:lang w:val="it-IT" w:eastAsia="en-AU"/>
        </w:rPr>
      </w:pPr>
      <w:r w:rsidRPr="00A50D60">
        <w:rPr>
          <w:b/>
          <w:bCs/>
          <w:sz w:val="18"/>
          <w:szCs w:val="18"/>
          <w:lang w:val="ro-RO"/>
        </w:rPr>
        <w:t xml:space="preserve">      Primele </w:t>
      </w:r>
      <w:r>
        <w:rPr>
          <w:b/>
          <w:bCs/>
          <w:sz w:val="18"/>
          <w:szCs w:val="18"/>
        </w:rPr>
        <w:pgNum/>
      </w:r>
      <w:r w:rsidRPr="00A50D60">
        <w:rPr>
          <w:b/>
          <w:bCs/>
          <w:sz w:val="18"/>
          <w:szCs w:val="18"/>
          <w:lang w:val="ro-RO"/>
        </w:rPr>
        <w:t>ostrum</w:t>
      </w:r>
      <w:r>
        <w:rPr>
          <w:b/>
          <w:bCs/>
          <w:sz w:val="18"/>
          <w:szCs w:val="18"/>
        </w:rPr>
        <w:pgNum/>
      </w:r>
      <w:r w:rsidRPr="00A50D60">
        <w:rPr>
          <w:b/>
          <w:bCs/>
          <w:sz w:val="18"/>
          <w:szCs w:val="18"/>
          <w:lang w:val="ro-RO"/>
        </w:rPr>
        <w:t xml:space="preserve"> arheologice certe din Gorj, aparţinând neoliticului timpuriu sunt cele descoperite cu prilejiul săpăturilor </w:t>
      </w:r>
      <w:r>
        <w:rPr>
          <w:b/>
          <w:bCs/>
          <w:sz w:val="18"/>
          <w:szCs w:val="18"/>
        </w:rPr>
        <w:pgNum/>
      </w:r>
      <w:r w:rsidRPr="00A50D60">
        <w:rPr>
          <w:b/>
          <w:bCs/>
          <w:sz w:val="18"/>
          <w:szCs w:val="18"/>
          <w:lang w:val="ro-RO"/>
        </w:rPr>
        <w:t>ostrum</w:t>
      </w:r>
      <w:r>
        <w:rPr>
          <w:b/>
          <w:bCs/>
          <w:sz w:val="18"/>
          <w:szCs w:val="18"/>
        </w:rPr>
        <w:pgNum/>
      </w:r>
      <w:r w:rsidRPr="00A50D60">
        <w:rPr>
          <w:b/>
          <w:bCs/>
          <w:sz w:val="18"/>
          <w:szCs w:val="18"/>
          <w:lang w:val="ro-RO"/>
        </w:rPr>
        <w:t xml:space="preserve">en de C.S. Nicolăescu Plopşor şi Corneliu N. Mateescu tot la Peştera  Cioarei de la Boroşteni. </w:t>
      </w:r>
      <w:r w:rsidRPr="00A50D60">
        <w:rPr>
          <w:b/>
          <w:bCs/>
          <w:sz w:val="18"/>
          <w:szCs w:val="18"/>
          <w:lang w:val="it-IT" w:eastAsia="en-AU"/>
        </w:rPr>
        <w:t>De asemenea, sunt numeroase vestigiile datând din epoca pietrei neşlefuite (cca.   6000 – 2 500 î. E. n. ), care au îmbogăţit colecţiile Muzeului judeţean. Referitor la epoca bronzului, care durează până pe la 1 200 î. E. n, se evidenţiază</w:t>
      </w:r>
      <w:r w:rsidRPr="00A50D60">
        <w:rPr>
          <w:b/>
          <w:bCs/>
          <w:sz w:val="18"/>
          <w:szCs w:val="18"/>
          <w:lang w:val="it-IT"/>
        </w:rPr>
        <w:t xml:space="preserve"> prin descoperirile arheologice (aşezări şi necropole), din Băleşti,</w:t>
      </w:r>
      <w:r w:rsidRPr="00A50D60">
        <w:rPr>
          <w:b/>
          <w:bCs/>
          <w:sz w:val="18"/>
          <w:szCs w:val="18"/>
          <w:lang w:val="it-IT" w:eastAsia="en-AU"/>
        </w:rPr>
        <w:t xml:space="preserve"> bogatul </w:t>
      </w:r>
      <w:r>
        <w:rPr>
          <w:b/>
          <w:bCs/>
          <w:sz w:val="18"/>
          <w:szCs w:val="18"/>
          <w:lang w:eastAsia="en-AU"/>
        </w:rPr>
        <w:pgNum/>
      </w:r>
      <w:r w:rsidRPr="00A50D60">
        <w:rPr>
          <w:b/>
          <w:bCs/>
          <w:sz w:val="18"/>
          <w:szCs w:val="18"/>
          <w:lang w:val="it-IT" w:eastAsia="en-AU"/>
        </w:rPr>
        <w:t>ostrum de seceri şi topoare din bronz descoperite la Drăguţeşti, iar prima epocă a fierului (cca 1 200 – 450</w:t>
      </w:r>
      <w:r w:rsidRPr="00A50D60">
        <w:rPr>
          <w:b/>
          <w:bCs/>
          <w:sz w:val="18"/>
          <w:szCs w:val="18"/>
          <w:lang w:val="it-IT"/>
        </w:rPr>
        <w:t xml:space="preserve"> î.Hr</w:t>
      </w:r>
      <w:r w:rsidRPr="00A50D60">
        <w:rPr>
          <w:b/>
          <w:bCs/>
          <w:sz w:val="18"/>
          <w:szCs w:val="18"/>
          <w:lang w:val="it-IT" w:eastAsia="en-AU"/>
        </w:rPr>
        <w:t>.) este ilustrată prin necropolele de la Teleşti  zone situate la sud şi sud-est de Bârseşti, în imediata vecinătate.</w:t>
      </w:r>
      <w:r w:rsidRPr="00A50D60">
        <w:rPr>
          <w:b/>
          <w:bCs/>
          <w:sz w:val="18"/>
          <w:szCs w:val="18"/>
          <w:lang w:val="it-IT"/>
        </w:rPr>
        <w:t xml:space="preserve"> Aceste comunităţi, îi reprezintă, din punct de vedere etno-lingvistic, pe traci, populaţie de origine indo-europeană, dar c</w:t>
      </w:r>
      <w:r w:rsidRPr="00A50D60">
        <w:rPr>
          <w:b/>
          <w:bCs/>
          <w:sz w:val="18"/>
          <w:szCs w:val="18"/>
          <w:lang w:val="it-IT" w:eastAsia="en-AU"/>
        </w:rPr>
        <w:t xml:space="preserve">ea mai bine reprezentată în aceste locuri este, civilizaţia geto-dacică din secolele al VIII-lea </w:t>
      </w:r>
      <w:r w:rsidRPr="00A50D60">
        <w:rPr>
          <w:b/>
          <w:bCs/>
          <w:sz w:val="18"/>
          <w:szCs w:val="18"/>
          <w:lang w:val="it-IT"/>
        </w:rPr>
        <w:t>î.Hr</w:t>
      </w:r>
      <w:r w:rsidRPr="00A50D60">
        <w:rPr>
          <w:b/>
          <w:bCs/>
          <w:sz w:val="18"/>
          <w:szCs w:val="18"/>
          <w:lang w:val="it-IT" w:eastAsia="en-AU"/>
        </w:rPr>
        <w:t xml:space="preserve"> şi I </w:t>
      </w:r>
      <w:r w:rsidRPr="00A50D60">
        <w:rPr>
          <w:b/>
          <w:bCs/>
          <w:sz w:val="18"/>
          <w:szCs w:val="18"/>
          <w:lang w:val="it-IT"/>
        </w:rPr>
        <w:t>d.Hr.</w:t>
      </w:r>
      <w:r w:rsidRPr="00A50D60">
        <w:rPr>
          <w:b/>
          <w:bCs/>
          <w:sz w:val="18"/>
          <w:szCs w:val="18"/>
          <w:lang w:val="it-IT" w:eastAsia="en-AU"/>
        </w:rPr>
        <w:t xml:space="preserve"> Numeroasele urme sunt tot atâtea mărturii că întreaga regiune subcarpatică a fost intens locuită în perioada de la statul centralizat şi independent geto-dac de sub conducerea lui Burebista, la statul dac condus de Decebal.</w:t>
      </w:r>
      <w:r w:rsidRPr="00A50D60">
        <w:rPr>
          <w:b/>
          <w:bCs/>
          <w:sz w:val="18"/>
          <w:szCs w:val="18"/>
          <w:lang w:val="it-IT"/>
        </w:rPr>
        <w:t xml:space="preserve"> </w:t>
      </w:r>
    </w:p>
    <w:p w:rsidR="00B64EB7" w:rsidRPr="00A50D60" w:rsidRDefault="00B64EB7" w:rsidP="00A50D60">
      <w:pPr>
        <w:spacing w:after="0" w:line="240" w:lineRule="auto"/>
        <w:ind w:firstLine="547"/>
        <w:jc w:val="both"/>
        <w:rPr>
          <w:b/>
          <w:bCs/>
          <w:sz w:val="18"/>
          <w:szCs w:val="18"/>
          <w:lang w:val="it-IT"/>
        </w:rPr>
      </w:pPr>
      <w:r w:rsidRPr="00A50D60">
        <w:rPr>
          <w:b/>
          <w:bCs/>
          <w:sz w:val="18"/>
          <w:szCs w:val="18"/>
          <w:lang w:val="it-IT"/>
        </w:rPr>
        <w:t xml:space="preserve">În timpul războaielor de cucerire a Daciei de către romani, o parte din armată, conform mărturiilor istorice, a trecut prin localitate. După primul război dacic (102), aici au fost construite mai multe fortificaţii în care au staţionat unităţi militare romane, atestate prin ştampile aplicate pe </w:t>
      </w:r>
      <w:r>
        <w:rPr>
          <w:b/>
          <w:bCs/>
          <w:sz w:val="18"/>
          <w:szCs w:val="18"/>
        </w:rPr>
        <w:pgNum/>
      </w:r>
      <w:r w:rsidRPr="00A50D60">
        <w:rPr>
          <w:b/>
          <w:bCs/>
          <w:sz w:val="18"/>
          <w:szCs w:val="18"/>
          <w:lang w:val="it-IT"/>
        </w:rPr>
        <w:t>ostrum</w:t>
      </w:r>
      <w:r>
        <w:rPr>
          <w:b/>
          <w:bCs/>
          <w:sz w:val="18"/>
          <w:szCs w:val="18"/>
        </w:rPr>
        <w:pgNum/>
      </w:r>
      <w:r w:rsidRPr="00A50D60">
        <w:rPr>
          <w:b/>
          <w:bCs/>
          <w:sz w:val="18"/>
          <w:szCs w:val="18"/>
          <w:lang w:val="it-IT"/>
        </w:rPr>
        <w:t xml:space="preserve"> tegulare. Acestea erau compuse atât din trupe regulate (Legio V Macedonica, Legio VII Claudia şi Legio III Flavia Felix), cât şi din trupe auxiliare (Cohors IV Cypria şi Cohors I Aurelia Brittonum milliaria Antoniniana), denotând importanţa </w:t>
      </w:r>
      <w:r>
        <w:rPr>
          <w:b/>
          <w:bCs/>
          <w:sz w:val="18"/>
          <w:szCs w:val="18"/>
        </w:rPr>
        <w:pgNum/>
      </w:r>
      <w:r w:rsidRPr="00A50D60">
        <w:rPr>
          <w:b/>
          <w:bCs/>
          <w:sz w:val="18"/>
          <w:szCs w:val="18"/>
          <w:lang w:val="it-IT"/>
        </w:rPr>
        <w:t>ostrum</w:t>
      </w:r>
      <w:r>
        <w:rPr>
          <w:b/>
          <w:bCs/>
          <w:sz w:val="18"/>
          <w:szCs w:val="18"/>
        </w:rPr>
        <w:pgNum/>
      </w:r>
      <w:r w:rsidRPr="00A50D60">
        <w:rPr>
          <w:b/>
          <w:bCs/>
          <w:sz w:val="18"/>
          <w:szCs w:val="18"/>
          <w:lang w:val="it-IT"/>
        </w:rPr>
        <w:t xml:space="preserve">e a acestei zone în cadrul provinciei romane Dacia. Cercetările arheologice sistematice </w:t>
      </w:r>
      <w:r>
        <w:rPr>
          <w:b/>
          <w:bCs/>
          <w:sz w:val="18"/>
          <w:szCs w:val="18"/>
        </w:rPr>
        <w:pgNum/>
      </w:r>
      <w:r w:rsidRPr="00A50D60">
        <w:rPr>
          <w:b/>
          <w:bCs/>
          <w:sz w:val="18"/>
          <w:szCs w:val="18"/>
          <w:lang w:val="it-IT"/>
        </w:rPr>
        <w:t>ostrum</w:t>
      </w:r>
      <w:r>
        <w:rPr>
          <w:b/>
          <w:bCs/>
          <w:sz w:val="18"/>
          <w:szCs w:val="18"/>
        </w:rPr>
        <w:pgNum/>
      </w:r>
      <w:r w:rsidRPr="00A50D60">
        <w:rPr>
          <w:b/>
          <w:bCs/>
          <w:sz w:val="18"/>
          <w:szCs w:val="18"/>
          <w:lang w:val="it-IT"/>
        </w:rPr>
        <w:t xml:space="preserve">en de instituţii specializate, între care şi Muzeul Judeţean Gorj „Alexandru Ştefulescu”, au dus la descoperirea complexului de fortificaţii romane de la Bumbeşti Jiu, precum şi a aşezărilor civile romane de la Tg-Jiu şi Slobozia – Bârseşti, care atestă o viaţă romană intensă, fapt ce va duce la o simbioză daco-romană, etapă </w:t>
      </w:r>
      <w:r>
        <w:rPr>
          <w:b/>
          <w:bCs/>
          <w:sz w:val="18"/>
          <w:szCs w:val="18"/>
        </w:rPr>
        <w:pgNum/>
      </w:r>
      <w:r w:rsidRPr="00A50D60">
        <w:rPr>
          <w:b/>
          <w:bCs/>
          <w:sz w:val="18"/>
          <w:szCs w:val="18"/>
          <w:lang w:val="it-IT"/>
        </w:rPr>
        <w:t>ostrum</w:t>
      </w:r>
      <w:r>
        <w:rPr>
          <w:b/>
          <w:bCs/>
          <w:sz w:val="18"/>
          <w:szCs w:val="18"/>
        </w:rPr>
        <w:pgNum/>
      </w:r>
      <w:r w:rsidRPr="00A50D60">
        <w:rPr>
          <w:b/>
          <w:bCs/>
          <w:sz w:val="18"/>
          <w:szCs w:val="18"/>
          <w:lang w:val="it-IT"/>
        </w:rPr>
        <w:t xml:space="preserve">e în formarea poporului </w:t>
      </w:r>
      <w:r>
        <w:rPr>
          <w:b/>
          <w:bCs/>
          <w:sz w:val="18"/>
          <w:szCs w:val="18"/>
        </w:rPr>
        <w:pgNum/>
      </w:r>
      <w:r w:rsidRPr="00A50D60">
        <w:rPr>
          <w:b/>
          <w:bCs/>
          <w:sz w:val="18"/>
          <w:szCs w:val="18"/>
          <w:lang w:val="it-IT"/>
        </w:rPr>
        <w:t xml:space="preserve">ostr şi a limbii române. </w:t>
      </w:r>
    </w:p>
    <w:p w:rsidR="00B64EB7" w:rsidRPr="00A50D60" w:rsidRDefault="00B64EB7" w:rsidP="00A50D60">
      <w:pPr>
        <w:spacing w:after="0" w:line="240" w:lineRule="auto"/>
        <w:jc w:val="both"/>
        <w:rPr>
          <w:b/>
          <w:bCs/>
          <w:sz w:val="18"/>
          <w:szCs w:val="18"/>
          <w:lang w:val="it-IT" w:eastAsia="en-AU"/>
        </w:rPr>
      </w:pPr>
      <w:r w:rsidRPr="00A50D60">
        <w:rPr>
          <w:b/>
          <w:bCs/>
          <w:sz w:val="18"/>
          <w:szCs w:val="18"/>
          <w:lang w:val="it-IT" w:eastAsia="en-AU"/>
        </w:rPr>
        <w:t xml:space="preserve">        În epoca migraţiilor popoarelor, care au stăpânit vremelnic teritoriul locuit de romani, începând din secolul al III-lea, prin Dacia s-au perindat pe rând diferite populaţii migratoare: roxolanii, alanii-de neam sarmatic, goţii, taifalii şi gepizii-germanici, hunii şi avarii-nomazi din Asia, slavii, bulgarii, ungurii, pecenegii şi cumanii. În privinţa slavilor, </w:t>
      </w:r>
      <w:r>
        <w:rPr>
          <w:b/>
          <w:bCs/>
          <w:sz w:val="18"/>
          <w:szCs w:val="18"/>
          <w:lang w:eastAsia="en-AU"/>
        </w:rPr>
        <w:pgNum/>
      </w:r>
      <w:r w:rsidRPr="00A50D60">
        <w:rPr>
          <w:b/>
          <w:bCs/>
          <w:sz w:val="18"/>
          <w:szCs w:val="18"/>
          <w:lang w:val="it-IT" w:eastAsia="en-AU"/>
        </w:rPr>
        <w:t>ostrum</w:t>
      </w:r>
      <w:r>
        <w:rPr>
          <w:b/>
          <w:bCs/>
          <w:sz w:val="18"/>
          <w:szCs w:val="18"/>
          <w:lang w:eastAsia="en-AU"/>
        </w:rPr>
        <w:pgNum/>
      </w:r>
      <w:r w:rsidRPr="00A50D60">
        <w:rPr>
          <w:b/>
          <w:bCs/>
          <w:sz w:val="18"/>
          <w:szCs w:val="18"/>
          <w:lang w:val="it-IT" w:eastAsia="en-AU"/>
        </w:rPr>
        <w:t>ent din ce parte au pătruns în Oltenia, urme ale lor se găsesc în limbă, obiceiuri, credinţă şi chiar, toponimie, unde numele de sate gorjeneşti înregistrează cel mai mic număr, în raport cu alte judeţe.</w:t>
      </w:r>
    </w:p>
    <w:p w:rsidR="00B64EB7" w:rsidRPr="00A50D60" w:rsidRDefault="00B64EB7" w:rsidP="00A50D60">
      <w:pPr>
        <w:spacing w:after="0" w:line="240" w:lineRule="auto"/>
        <w:jc w:val="both"/>
        <w:rPr>
          <w:b/>
          <w:bCs/>
          <w:sz w:val="18"/>
          <w:szCs w:val="18"/>
          <w:lang w:val="it-IT"/>
        </w:rPr>
      </w:pPr>
      <w:r w:rsidRPr="00A50D60">
        <w:rPr>
          <w:b/>
          <w:bCs/>
          <w:sz w:val="18"/>
          <w:szCs w:val="18"/>
          <w:lang w:val="it-IT"/>
        </w:rPr>
        <w:t xml:space="preserve">        Municipiul Târgu-Jiu, în a cărui componenţă se află satele fostei </w:t>
      </w:r>
      <w:r>
        <w:rPr>
          <w:b/>
          <w:bCs/>
          <w:sz w:val="18"/>
          <w:szCs w:val="18"/>
        </w:rPr>
        <w:pgNum/>
      </w:r>
      <w:r w:rsidRPr="00A50D60">
        <w:rPr>
          <w:b/>
          <w:bCs/>
          <w:sz w:val="18"/>
          <w:szCs w:val="18"/>
          <w:lang w:val="it-IT"/>
        </w:rPr>
        <w:t xml:space="preserve">ostrum Bârseşti, s-a ridicat pe vatra aşezământului dacic Arcina, menţionat de vestitul geograf grec Ptolemeu în Harta Daciei din jurul anului 150 d.Hr., în partea superioară a Rhabonului (Jiului), iar între cele două Şuşiţe, care se unesc în capătul de nord al satului Ursaţi, pe izlazul de la Săiele, în locul numit „La Bisericuţă”, s-au găsit vechi urne dacice.  </w:t>
      </w:r>
    </w:p>
    <w:p w:rsidR="00B64EB7" w:rsidRPr="00495033" w:rsidRDefault="00B64EB7" w:rsidP="00495033">
      <w:pPr>
        <w:jc w:val="center"/>
        <w:rPr>
          <w:b/>
          <w:bCs/>
          <w:color w:val="948A54"/>
          <w:sz w:val="36"/>
          <w:szCs w:val="36"/>
          <w:lang w:val="ro-RO"/>
        </w:rPr>
      </w:pPr>
      <w:r w:rsidRPr="00754CD2">
        <w:rPr>
          <w:rFonts w:ascii="Arial" w:hAnsi="Arial" w:cs="Arial"/>
          <w:noProof/>
          <w:sz w:val="22"/>
          <w:szCs w:val="22"/>
        </w:rPr>
        <w:pict>
          <v:shape id="_x0000_i1060" type="#_x0000_t75" style="width:42.75pt;height:39pt;visibility:visible">
            <v:imagedata r:id="rId11" o:title=""/>
          </v:shape>
        </w:pict>
      </w:r>
      <w:r w:rsidRPr="00754CD2">
        <w:rPr>
          <w:b/>
          <w:bCs/>
          <w:noProof/>
          <w:color w:val="948A54"/>
          <w:sz w:val="36"/>
          <w:szCs w:val="36"/>
        </w:rPr>
        <w:pict>
          <v:shape id="_x0000_i1061" type="#_x0000_t75" style="width:41.25pt;height:39pt;flip:x;visibility:visible">
            <v:imagedata r:id="rId9" o:title=""/>
          </v:shape>
        </w:pict>
      </w:r>
      <w:r w:rsidRPr="00754CD2">
        <w:rPr>
          <w:b/>
          <w:bCs/>
          <w:noProof/>
          <w:color w:val="948A54"/>
          <w:sz w:val="36"/>
          <w:szCs w:val="36"/>
        </w:rPr>
        <w:pict>
          <v:shape id="_x0000_i1062" type="#_x0000_t75" style="width:42.75pt;height:39pt;flip:x;visibility:visible">
            <v:imagedata r:id="rId18" o:title=""/>
          </v:shape>
        </w:pict>
      </w:r>
      <w:r w:rsidRPr="00754CD2">
        <w:rPr>
          <w:rFonts w:ascii="Arial" w:hAnsi="Arial" w:cs="Arial"/>
          <w:noProof/>
          <w:sz w:val="22"/>
          <w:szCs w:val="22"/>
        </w:rPr>
        <w:pict>
          <v:shape id="_x0000_i1063" type="#_x0000_t75" style="width:42.75pt;height:39pt;visibility:visible">
            <v:imagedata r:id="rId11" o:title=""/>
          </v:shape>
        </w:pict>
      </w:r>
      <w:r w:rsidRPr="00754CD2">
        <w:rPr>
          <w:b/>
          <w:bCs/>
          <w:noProof/>
          <w:color w:val="948A54"/>
          <w:sz w:val="36"/>
          <w:szCs w:val="36"/>
        </w:rPr>
        <w:pict>
          <v:shape id="_x0000_i1064" type="#_x0000_t75" style="width:41.25pt;height:39pt;flip:x;visibility:visible">
            <v:imagedata r:id="rId19" o:title=""/>
          </v:shape>
        </w:pict>
      </w:r>
      <w:r w:rsidRPr="00754CD2">
        <w:rPr>
          <w:b/>
          <w:bCs/>
          <w:noProof/>
          <w:color w:val="948A54"/>
          <w:sz w:val="36"/>
          <w:szCs w:val="36"/>
        </w:rPr>
        <w:pict>
          <v:shape id="_x0000_i1065" type="#_x0000_t75" style="width:40.5pt;height:39pt;flip:x;visibility:visible">
            <v:imagedata r:id="rId20" o:title=""/>
          </v:shape>
        </w:pict>
      </w:r>
      <w:r w:rsidRPr="00754CD2">
        <w:rPr>
          <w:rFonts w:ascii="Arial" w:hAnsi="Arial" w:cs="Arial"/>
          <w:noProof/>
          <w:sz w:val="22"/>
          <w:szCs w:val="22"/>
        </w:rPr>
        <w:pict>
          <v:shape id="_x0000_i1066" type="#_x0000_t75" style="width:42.75pt;height:39pt;visibility:visible">
            <v:imagedata r:id="rId11" o:title=""/>
          </v:shape>
        </w:pict>
      </w:r>
    </w:p>
    <w:p w:rsidR="00B64EB7" w:rsidRPr="00732112" w:rsidRDefault="00B64EB7" w:rsidP="00495033">
      <w:pPr>
        <w:jc w:val="center"/>
        <w:rPr>
          <w:b/>
          <w:bCs/>
          <w:sz w:val="32"/>
          <w:szCs w:val="32"/>
          <w:lang w:val="ro-RO"/>
        </w:rPr>
      </w:pPr>
      <w:r w:rsidRPr="00732112">
        <w:rPr>
          <w:b/>
          <w:bCs/>
          <w:color w:val="FF0000"/>
          <w:sz w:val="32"/>
          <w:szCs w:val="32"/>
          <w:lang w:val="ro-RO"/>
        </w:rPr>
        <w:t>File de istorie</w:t>
      </w:r>
      <w:r>
        <w:rPr>
          <w:b/>
          <w:bCs/>
          <w:color w:val="FF0000"/>
          <w:sz w:val="32"/>
          <w:szCs w:val="32"/>
          <w:lang w:val="ro-RO"/>
        </w:rPr>
        <w:t xml:space="preserve"> (8)</w:t>
      </w:r>
    </w:p>
    <w:p w:rsidR="00B64EB7" w:rsidRPr="00495033" w:rsidRDefault="00B64EB7" w:rsidP="00495033">
      <w:pPr>
        <w:spacing w:after="0" w:line="240" w:lineRule="auto"/>
        <w:ind w:firstLine="547"/>
        <w:jc w:val="both"/>
        <w:rPr>
          <w:rStyle w:val="Strong"/>
          <w:sz w:val="20"/>
          <w:szCs w:val="20"/>
          <w:lang w:val="ro-RO"/>
        </w:rPr>
      </w:pPr>
      <w:r>
        <w:rPr>
          <w:noProof/>
        </w:rPr>
        <w:pict>
          <v:shape id="Picture 1" o:spid="_x0000_s1034" type="#_x0000_t75" style="position:absolute;left:0;text-align:left;margin-left:18pt;margin-top:90pt;width:60.75pt;height:80.25pt;z-index:251658240;visibility:visible;mso-position-horizontal-relative:margin;mso-position-vertical-relative:margin">
            <v:imagedata r:id="rId22" o:title=""/>
            <w10:wrap type="square" anchorx="margin" anchory="margin"/>
          </v:shape>
        </w:pict>
      </w:r>
      <w:r w:rsidRPr="00495033">
        <w:rPr>
          <w:b/>
          <w:bCs/>
          <w:sz w:val="20"/>
          <w:szCs w:val="20"/>
          <w:lang w:val="ro-RO"/>
        </w:rPr>
        <w:t xml:space="preserve">Una din primele formaţiuni politice româneşti este cunoscută din Diploma cavalerilor ioaniţi (1247), sub numele de „Terra Litua”, condusă de </w:t>
      </w:r>
      <w:r w:rsidRPr="00495033">
        <w:rPr>
          <w:b/>
          <w:bCs/>
          <w:i/>
          <w:iCs/>
          <w:sz w:val="20"/>
          <w:szCs w:val="20"/>
          <w:lang w:val="ro-RO" w:eastAsia="en-AU"/>
        </w:rPr>
        <w:t xml:space="preserve">Liton Vodă </w:t>
      </w:r>
      <w:r w:rsidRPr="00495033">
        <w:rPr>
          <w:b/>
          <w:bCs/>
          <w:sz w:val="20"/>
          <w:szCs w:val="20"/>
          <w:lang w:val="ro-RO" w:eastAsia="en-AU"/>
        </w:rPr>
        <w:t>(</w:t>
      </w:r>
      <w:r w:rsidRPr="00495033">
        <w:rPr>
          <w:b/>
          <w:bCs/>
          <w:sz w:val="20"/>
          <w:szCs w:val="20"/>
          <w:lang w:val="ro-RO"/>
        </w:rPr>
        <w:t>voievodul Litovoi)</w:t>
      </w:r>
      <w:r w:rsidRPr="00495033">
        <w:rPr>
          <w:b/>
          <w:bCs/>
          <w:i/>
          <w:iCs/>
          <w:sz w:val="20"/>
          <w:szCs w:val="20"/>
          <w:lang w:val="ro-RO" w:eastAsia="en-AU"/>
        </w:rPr>
        <w:t>,</w:t>
      </w:r>
      <w:r w:rsidRPr="00495033">
        <w:rPr>
          <w:b/>
          <w:bCs/>
          <w:sz w:val="20"/>
          <w:szCs w:val="20"/>
          <w:lang w:val="ro-RO" w:eastAsia="en-AU"/>
        </w:rPr>
        <w:t xml:space="preserve"> care</w:t>
      </w:r>
      <w:r w:rsidRPr="00495033">
        <w:rPr>
          <w:b/>
          <w:bCs/>
          <w:i/>
          <w:iCs/>
          <w:sz w:val="20"/>
          <w:szCs w:val="20"/>
          <w:lang w:val="ro-RO" w:eastAsia="en-AU"/>
        </w:rPr>
        <w:t xml:space="preserve"> stăpânea ambele laturi ale Jiului. De la izvorul său din regiunea Haţeg, prin Gorj, până la revărsatul în Dunăre, întregul curs al acestuia, caracterizând până mai târziu “Cuibul Basarabilor</w:t>
      </w:r>
      <w:r w:rsidRPr="00495033">
        <w:rPr>
          <w:rStyle w:val="Caracterelenoteidesubsol"/>
          <w:b/>
          <w:bCs/>
          <w:i/>
          <w:iCs/>
          <w:sz w:val="20"/>
          <w:szCs w:val="20"/>
        </w:rPr>
        <w:footnoteReference w:id="12"/>
      </w:r>
      <w:r w:rsidRPr="00495033">
        <w:rPr>
          <w:b/>
          <w:bCs/>
          <w:i/>
          <w:iCs/>
          <w:sz w:val="20"/>
          <w:szCs w:val="20"/>
          <w:lang w:val="ro-RO" w:eastAsia="en-AU"/>
        </w:rPr>
        <w:t xml:space="preserve"> ”.</w:t>
      </w:r>
    </w:p>
    <w:p w:rsidR="00B64EB7" w:rsidRPr="00495033" w:rsidRDefault="00B64EB7" w:rsidP="00495033">
      <w:pPr>
        <w:spacing w:after="0" w:line="240" w:lineRule="auto"/>
        <w:ind w:firstLine="547"/>
        <w:jc w:val="both"/>
        <w:rPr>
          <w:b/>
          <w:bCs/>
          <w:sz w:val="20"/>
          <w:szCs w:val="20"/>
          <w:lang w:val="ro-RO" w:eastAsia="en-AU"/>
        </w:rPr>
      </w:pPr>
      <w:r w:rsidRPr="00495033">
        <w:rPr>
          <w:b/>
          <w:bCs/>
          <w:sz w:val="20"/>
          <w:szCs w:val="20"/>
          <w:lang w:val="ro-RO" w:eastAsia="en-AU"/>
        </w:rPr>
        <w:t xml:space="preserve">Despre vechimea şi originea Basarabilor se spune că </w:t>
      </w:r>
      <w:r w:rsidRPr="00495033">
        <w:rPr>
          <w:b/>
          <w:bCs/>
          <w:i/>
          <w:iCs/>
          <w:sz w:val="20"/>
          <w:szCs w:val="20"/>
          <w:lang w:val="ro-RO" w:eastAsia="en-AU"/>
        </w:rPr>
        <w:t>o trage din Romani, care au descălecat la Turnu Severin, s-au întins peste toată Oltenia şi au ales dintr-înşii boieri care au fost de neam mare şi puseră banoveţi un neam ce se zice Basarabii să le fie cap</w:t>
      </w:r>
      <w:r w:rsidRPr="00495033">
        <w:rPr>
          <w:rStyle w:val="Caracterelenoteidesubsol"/>
          <w:b/>
          <w:bCs/>
          <w:i/>
          <w:iCs/>
          <w:sz w:val="20"/>
          <w:szCs w:val="20"/>
        </w:rPr>
        <w:footnoteReference w:id="13"/>
      </w:r>
      <w:r w:rsidRPr="00495033">
        <w:rPr>
          <w:b/>
          <w:bCs/>
          <w:sz w:val="20"/>
          <w:szCs w:val="20"/>
          <w:lang w:val="ro-RO" w:eastAsia="en-AU"/>
        </w:rPr>
        <w:t xml:space="preserve">. </w:t>
      </w:r>
    </w:p>
    <w:p w:rsidR="00B64EB7" w:rsidRPr="00495033" w:rsidRDefault="00B64EB7" w:rsidP="00495033">
      <w:pPr>
        <w:spacing w:after="0" w:line="240" w:lineRule="auto"/>
        <w:ind w:firstLine="547"/>
        <w:jc w:val="both"/>
        <w:rPr>
          <w:b/>
          <w:bCs/>
          <w:sz w:val="20"/>
          <w:szCs w:val="20"/>
          <w:lang w:val="ro-RO" w:eastAsia="en-AU"/>
        </w:rPr>
      </w:pPr>
      <w:r w:rsidRPr="00495033">
        <w:rPr>
          <w:b/>
          <w:bCs/>
          <w:sz w:val="20"/>
          <w:szCs w:val="20"/>
          <w:lang w:val="ro-RO"/>
        </w:rPr>
        <w:t>Datorită pretenţiilor crescânde ale regatului maghiar, Litovoi s-a ridicat în apărarea libertăţii, plătind cu viaţa (1277), el devenind „cel dintâi român căzut în apărarea moşiei sale”, după afirmaţiile lui Nicolae Iorga.</w:t>
      </w:r>
    </w:p>
    <w:p w:rsidR="00B64EB7" w:rsidRPr="00495033" w:rsidRDefault="00B64EB7" w:rsidP="00495033">
      <w:pPr>
        <w:spacing w:after="0" w:line="240" w:lineRule="auto"/>
        <w:ind w:firstLine="540"/>
        <w:jc w:val="both"/>
        <w:rPr>
          <w:rStyle w:val="Strong"/>
          <w:sz w:val="20"/>
          <w:szCs w:val="20"/>
          <w:lang w:val="ro-RO"/>
        </w:rPr>
      </w:pPr>
      <w:r w:rsidRPr="00495033">
        <w:rPr>
          <w:b/>
          <w:bCs/>
          <w:sz w:val="20"/>
          <w:szCs w:val="20"/>
          <w:lang w:val="ro-RO" w:eastAsia="en-AU"/>
        </w:rPr>
        <w:t>În aceste locuri, primele aşezări omeneşti au fost răzleţe, prin păduri şi pe dealuri.</w:t>
      </w:r>
      <w:r w:rsidRPr="00495033">
        <w:rPr>
          <w:rStyle w:val="Strong"/>
          <w:sz w:val="20"/>
          <w:szCs w:val="20"/>
          <w:lang w:val="ro-RO" w:eastAsia="en-AU"/>
        </w:rPr>
        <w:t xml:space="preserve"> </w:t>
      </w:r>
      <w:r w:rsidRPr="00495033">
        <w:rPr>
          <w:rStyle w:val="Strong"/>
          <w:sz w:val="20"/>
          <w:szCs w:val="20"/>
          <w:lang w:val="ro-RO"/>
        </w:rPr>
        <w:t xml:space="preserve">Locuitorii cătunelor Ursaţi, Bălani, Căleşti şi Polata, ascunse după dealuri, păduri şi zăvoaie au putut să trăiască feriţi de primejdii, păstrându-şi limba şi neamul. </w:t>
      </w:r>
      <w:r w:rsidRPr="00495033">
        <w:rPr>
          <w:b/>
          <w:bCs/>
          <w:sz w:val="20"/>
          <w:szCs w:val="20"/>
          <w:lang w:val="ro-RO"/>
        </w:rPr>
        <w:t>Limba română a reuşit să supravieţuiască nealterată în asemenea zone protejate de Carpaţi, lăsând popoarele invadatoare să treacă spre câmpiile Munteniei şi Moldovei, de-a lungul Dunării şi Siretului. Aici au rămas, secole de-a rândul, vorbitori ai românei timpurii să păstreze miezul culturii noastre româneşti, deşi</w:t>
      </w:r>
      <w:r w:rsidRPr="00495033">
        <w:rPr>
          <w:rStyle w:val="Strong"/>
          <w:sz w:val="20"/>
          <w:szCs w:val="20"/>
          <w:lang w:val="ro-RO"/>
        </w:rPr>
        <w:t xml:space="preserve"> au avut de întâmpinat multe evenimente, în special satele Bârseşti şi Slobozia fiind aşezate la aproximativ un kilometru de marginea vestică a centrului comercial Târgu-Jiu, la întretăierea căilor de trecere spre Tismana, spre Drobeta-Turnu Severin şi la nord, peste munţi.</w:t>
      </w:r>
    </w:p>
    <w:p w:rsidR="00B64EB7" w:rsidRPr="00495033" w:rsidRDefault="00B64EB7" w:rsidP="00495033">
      <w:pPr>
        <w:spacing w:after="0" w:line="240" w:lineRule="auto"/>
        <w:ind w:firstLine="540"/>
        <w:jc w:val="both"/>
        <w:rPr>
          <w:rStyle w:val="Strong"/>
          <w:sz w:val="20"/>
          <w:szCs w:val="20"/>
          <w:lang w:val="ro-RO" w:eastAsia="en-AU"/>
        </w:rPr>
      </w:pPr>
      <w:r w:rsidRPr="00495033">
        <w:rPr>
          <w:rStyle w:val="Strong"/>
          <w:sz w:val="20"/>
          <w:szCs w:val="20"/>
          <w:lang w:val="ro-RO"/>
        </w:rPr>
        <w:t xml:space="preserve"> Pe aici a trecut de multe ori Tudor Vladimirescu şi tot pe aici s-au retras pandurii săi, când pe 17 iulie 1821, pe teritoriul comunei Bârseşti s-au dat lupte grele, fratele Vladimirescului, Ghiţă Haiducul şi fostul căpitan de panduri, Nicolae Bărbieru, din Târgu-Jiu fiind luaţi prizioneri de către turci care </w:t>
      </w:r>
      <w:r w:rsidRPr="00495033">
        <w:rPr>
          <w:rStyle w:val="Strong"/>
          <w:i/>
          <w:iCs/>
          <w:sz w:val="20"/>
          <w:szCs w:val="20"/>
          <w:lang w:val="ro-RO"/>
        </w:rPr>
        <w:t>au ucis mulţi panduri şi locuitori din Slobozia</w:t>
      </w:r>
      <w:r w:rsidRPr="00495033">
        <w:rPr>
          <w:rStyle w:val="Caracterelenoteidesubsol"/>
          <w:b/>
          <w:bCs/>
          <w:i/>
          <w:iCs/>
          <w:sz w:val="20"/>
          <w:szCs w:val="20"/>
        </w:rPr>
        <w:footnoteReference w:id="14"/>
      </w:r>
      <w:r w:rsidRPr="00495033">
        <w:rPr>
          <w:rStyle w:val="Strong"/>
          <w:i/>
          <w:iCs/>
          <w:sz w:val="20"/>
          <w:szCs w:val="20"/>
          <w:lang w:val="ro-RO"/>
        </w:rPr>
        <w:t>.</w:t>
      </w:r>
    </w:p>
    <w:p w:rsidR="00B64EB7" w:rsidRPr="00495033" w:rsidRDefault="00B64EB7" w:rsidP="00495033">
      <w:pPr>
        <w:spacing w:after="0" w:line="240" w:lineRule="auto"/>
        <w:ind w:firstLine="540"/>
        <w:jc w:val="both"/>
        <w:rPr>
          <w:b/>
          <w:bCs/>
          <w:sz w:val="20"/>
          <w:szCs w:val="20"/>
          <w:lang w:val="ro-RO"/>
        </w:rPr>
      </w:pPr>
      <w:r w:rsidRPr="00495033">
        <w:rPr>
          <w:rStyle w:val="Strong"/>
          <w:sz w:val="20"/>
          <w:szCs w:val="20"/>
          <w:lang w:val="ro-RO"/>
        </w:rPr>
        <w:t xml:space="preserve">Retragerea trupelor de la Jiu s-a oprit în 1916 pe frontul Turcineşti- Polata- Ursăţei- Rasoviţa, după ce comandantul Armatei I, generalul Ion Dragalina care îl înlocuise pe Culcer, fusese rănit şi la scurt timp decedând. </w:t>
      </w:r>
      <w:r w:rsidRPr="00495033">
        <w:rPr>
          <w:b/>
          <w:bCs/>
          <w:sz w:val="20"/>
          <w:szCs w:val="20"/>
          <w:lang w:val="ro-RO"/>
        </w:rPr>
        <w:t xml:space="preserve">Prin aportul regimentului 18 Gorj şi al civililor din aceste sate, care n-au vrut să lase fără apărare pământurile strămoşeşti, inamicul a fost nevoit să se retragă, deşi pentru scurt timp. Lupta de la podul Jiului, botezul cu focul al Cătălinei, eroina de la Jiu, a înscris o pagina glorioasă în istoria primului război mondial, arătând duşmanilor că peste pământurile româneşti nu poate oricine trece cum voieşte. </w:t>
      </w:r>
    </w:p>
    <w:p w:rsidR="00B64EB7" w:rsidRPr="007B0919" w:rsidRDefault="00B64EB7" w:rsidP="00495033">
      <w:pPr>
        <w:spacing w:after="0" w:line="240" w:lineRule="auto"/>
        <w:ind w:firstLine="540"/>
        <w:jc w:val="right"/>
        <w:rPr>
          <w:b/>
          <w:bCs/>
          <w:sz w:val="18"/>
          <w:szCs w:val="18"/>
          <w:lang w:val="ro-RO"/>
        </w:rPr>
      </w:pPr>
    </w:p>
    <w:p w:rsidR="00B64EB7" w:rsidRDefault="00B64EB7" w:rsidP="00495033">
      <w:pPr>
        <w:pStyle w:val="NoSpacing"/>
        <w:jc w:val="center"/>
        <w:rPr>
          <w:rFonts w:cs="Times New Roman"/>
          <w:b/>
          <w:bCs/>
          <w:noProof/>
          <w:color w:val="0000FF"/>
        </w:rPr>
      </w:pPr>
      <w:r w:rsidRPr="00754CD2">
        <w:rPr>
          <w:rFonts w:cs="Times New Roman"/>
          <w:b/>
          <w:bCs/>
          <w:noProof/>
          <w:color w:val="0000FF"/>
        </w:rPr>
        <w:pict>
          <v:shape id="_x0000_i1067" type="#_x0000_t75" style="width:41.25pt;height:39pt;flip:x;visibility:visible">
            <v:imagedata r:id="rId9" o:title=""/>
          </v:shape>
        </w:pict>
      </w:r>
      <w:r w:rsidRPr="00754CD2">
        <w:rPr>
          <w:rFonts w:cs="Times New Roman"/>
          <w:b/>
          <w:bCs/>
          <w:noProof/>
          <w:color w:val="0000FF"/>
        </w:rPr>
        <w:pict>
          <v:shape id="_x0000_i1068" type="#_x0000_t75" style="width:41.25pt;height:39pt;flip:x;visibility:visible">
            <v:imagedata r:id="rId9" o:title=""/>
          </v:shape>
        </w:pict>
      </w:r>
      <w:r w:rsidRPr="00754CD2">
        <w:rPr>
          <w:rFonts w:cs="Times New Roman"/>
          <w:b/>
          <w:bCs/>
          <w:noProof/>
          <w:color w:val="0000FF"/>
        </w:rPr>
        <w:pict>
          <v:shape id="_x0000_i1069" type="#_x0000_t75" style="width:41.25pt;height:39pt;flip:x;visibility:visible">
            <v:imagedata r:id="rId9" o:title=""/>
          </v:shape>
        </w:pict>
      </w:r>
      <w:r w:rsidRPr="00754CD2">
        <w:rPr>
          <w:rFonts w:cs="Times New Roman"/>
          <w:b/>
          <w:bCs/>
          <w:noProof/>
          <w:color w:val="0000FF"/>
        </w:rPr>
        <w:pict>
          <v:shape id="_x0000_i1070" type="#_x0000_t75" style="width:44.25pt;height:39pt;visibility:visible">
            <v:imagedata r:id="rId23" o:title=""/>
          </v:shape>
        </w:pict>
      </w:r>
      <w:r w:rsidRPr="00754CD2">
        <w:rPr>
          <w:rFonts w:cs="Times New Roman"/>
          <w:b/>
          <w:bCs/>
          <w:noProof/>
          <w:color w:val="0000FF"/>
        </w:rPr>
        <w:pict>
          <v:shape id="_x0000_i1071" type="#_x0000_t75" style="width:41.25pt;height:39pt;flip:x;visibility:visible">
            <v:imagedata r:id="rId9" o:title=""/>
          </v:shape>
        </w:pict>
      </w:r>
      <w:r w:rsidRPr="00754CD2">
        <w:rPr>
          <w:rFonts w:cs="Times New Roman"/>
          <w:b/>
          <w:bCs/>
          <w:noProof/>
          <w:color w:val="0000FF"/>
        </w:rPr>
        <w:pict>
          <v:shape id="_x0000_i1072" type="#_x0000_t75" style="width:41.25pt;height:39pt;flip:x;visibility:visible">
            <v:imagedata r:id="rId9" o:title=""/>
          </v:shape>
        </w:pict>
      </w:r>
      <w:r w:rsidRPr="00754CD2">
        <w:rPr>
          <w:rFonts w:cs="Times New Roman"/>
          <w:b/>
          <w:bCs/>
          <w:noProof/>
          <w:color w:val="0000FF"/>
        </w:rPr>
        <w:pict>
          <v:shape id="_x0000_i1073" type="#_x0000_t75" style="width:41.25pt;height:39pt;flip:x;visibility:visible">
            <v:imagedata r:id="rId9" o:title=""/>
          </v:shape>
        </w:pict>
      </w:r>
    </w:p>
    <w:p w:rsidR="00B64EB7" w:rsidRDefault="00B64EB7" w:rsidP="00495033">
      <w:pPr>
        <w:pStyle w:val="NoSpacing"/>
        <w:jc w:val="right"/>
        <w:rPr>
          <w:rFonts w:cs="Times New Roman"/>
          <w:b/>
          <w:bCs/>
          <w:noProof/>
          <w:color w:val="0000FF"/>
        </w:rPr>
      </w:pPr>
    </w:p>
    <w:p w:rsidR="00B64EB7" w:rsidRDefault="00B64EB7" w:rsidP="00997F02">
      <w:pPr>
        <w:spacing w:after="0" w:line="240" w:lineRule="auto"/>
        <w:jc w:val="both"/>
        <w:rPr>
          <w:rStyle w:val="Strong"/>
          <w:color w:val="9BBB59"/>
          <w:sz w:val="40"/>
          <w:szCs w:val="40"/>
          <w:lang w:val="ro-RO"/>
        </w:rPr>
      </w:pPr>
    </w:p>
    <w:p w:rsidR="00B64EB7" w:rsidRDefault="00B64EB7" w:rsidP="004C0925">
      <w:pPr>
        <w:spacing w:after="0" w:line="240" w:lineRule="auto"/>
        <w:jc w:val="center"/>
        <w:rPr>
          <w:b/>
          <w:bCs/>
          <w:color w:val="FF0000"/>
          <w:sz w:val="32"/>
          <w:szCs w:val="32"/>
          <w:lang w:val="ro-RO"/>
        </w:rPr>
      </w:pPr>
      <w:r w:rsidRPr="00732112">
        <w:rPr>
          <w:b/>
          <w:bCs/>
          <w:color w:val="FF0000"/>
          <w:sz w:val="32"/>
          <w:szCs w:val="32"/>
          <w:lang w:val="ro-RO"/>
        </w:rPr>
        <w:t>File de ist</w:t>
      </w:r>
      <w:r w:rsidRPr="00AA79D1">
        <w:rPr>
          <w:rStyle w:val="Strong"/>
          <w:color w:val="FF0000"/>
          <w:sz w:val="32"/>
          <w:szCs w:val="32"/>
          <w:lang w:val="ro-RO"/>
        </w:rPr>
        <w:t>o</w:t>
      </w:r>
      <w:r w:rsidRPr="00732112">
        <w:rPr>
          <w:b/>
          <w:bCs/>
          <w:color w:val="FF0000"/>
          <w:sz w:val="32"/>
          <w:szCs w:val="32"/>
          <w:lang w:val="ro-RO"/>
        </w:rPr>
        <w:t>rie</w:t>
      </w:r>
      <w:r>
        <w:rPr>
          <w:b/>
          <w:bCs/>
          <w:color w:val="FF0000"/>
          <w:sz w:val="32"/>
          <w:szCs w:val="32"/>
          <w:lang w:val="ro-RO"/>
        </w:rPr>
        <w:t xml:space="preserve"> (9-13)</w:t>
      </w:r>
    </w:p>
    <w:p w:rsidR="00B64EB7" w:rsidRPr="009E119E" w:rsidRDefault="00B64EB7" w:rsidP="004C0925">
      <w:pPr>
        <w:spacing w:after="0" w:line="240" w:lineRule="auto"/>
        <w:jc w:val="center"/>
        <w:rPr>
          <w:b/>
          <w:bCs/>
          <w:sz w:val="16"/>
          <w:szCs w:val="16"/>
          <w:lang w:val="ro-RO"/>
        </w:rPr>
      </w:pPr>
    </w:p>
    <w:p w:rsidR="00B64EB7" w:rsidRPr="00495033" w:rsidRDefault="00B64EB7" w:rsidP="004C0925">
      <w:pPr>
        <w:spacing w:after="0" w:line="360" w:lineRule="auto"/>
        <w:jc w:val="center"/>
        <w:rPr>
          <w:rStyle w:val="Strong"/>
          <w:rFonts w:ascii="Arial" w:hAnsi="Arial" w:cs="Arial"/>
          <w:i/>
          <w:iCs/>
          <w:lang w:val="ro-RO"/>
        </w:rPr>
      </w:pPr>
      <w:r w:rsidRPr="00495033">
        <w:rPr>
          <w:rStyle w:val="Strong"/>
          <w:rFonts w:ascii="Arial" w:hAnsi="Arial" w:cs="Arial"/>
          <w:lang w:val="ro-RO"/>
        </w:rPr>
        <w:t>Şcoala şi biserica</w:t>
      </w:r>
    </w:p>
    <w:p w:rsidR="00B64EB7" w:rsidRPr="00997F02" w:rsidRDefault="00B64EB7" w:rsidP="00495033">
      <w:pPr>
        <w:pStyle w:val="NoSpacing"/>
        <w:ind w:firstLine="539"/>
        <w:jc w:val="both"/>
        <w:rPr>
          <w:rFonts w:ascii="Times New Roman" w:hAnsi="Times New Roman" w:cs="Times New Roman"/>
          <w:b/>
          <w:bCs/>
          <w:sz w:val="16"/>
          <w:szCs w:val="16"/>
        </w:rPr>
      </w:pPr>
      <w:r w:rsidRPr="00997F02">
        <w:rPr>
          <w:rFonts w:ascii="Times New Roman" w:hAnsi="Times New Roman" w:cs="Times New Roman"/>
          <w:b/>
          <w:bCs/>
          <w:sz w:val="16"/>
          <w:szCs w:val="16"/>
        </w:rPr>
        <w:t>Totdeauna biserica şi şcoala au avut o misiune importantă în viaţa comunităţilor umane. Oamenii săraci de la ţară, lucrătorii cei mulţi ai pământului au fost deosebit de receptivi la sfaturile venite din partea preoţilor, care la început au fost chiar primii dascăli. Ei au văzut în ştiinţa de carte singura salvare pentru cei tineri, de a putea să depăşească nivelul de viaţă la care se situau. Au reuşit să demonstreze că şi fiii lor crescuţi pe câmp cu vitele, având palmele şi picioarele pline de mărăcini, pot ajunge domni asemenea celor bogaţi, iar asta nu pentru că s-ar fi ruşinat că au fost ţărani, ci pentru că au fost mereu nevoiţi să îndure umilinţele celor mari şi puternici.</w:t>
      </w:r>
    </w:p>
    <w:p w:rsidR="00B64EB7" w:rsidRPr="00997F02" w:rsidRDefault="00B64EB7" w:rsidP="00495033">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Aşa cum constata Alexandru Ştefulescu, ca de altfel, în toată ţara, primul adăpost al instrucţiunii în Gorj, au fost mănăstirile, în special Mânăstirea Tismana unde egumenii, după exemplele vechi învăţau pe ucenicii lor români limba slavă şi îi puneau de rescriau diferite manuscripte, aşa că de aici ieşeau toţi acei cunoscători de carte atât pentru trebuinţa statului cât şi a bisericii, daraverilor dintre locuitori</w:t>
      </w:r>
      <w:r w:rsidRPr="00997F02">
        <w:rPr>
          <w:rStyle w:val="Caracterelenoteidesubsol"/>
          <w:rFonts w:ascii="Times New Roman" w:hAnsi="Times New Roman" w:cs="Times New Roman"/>
          <w:b/>
          <w:bCs/>
          <w:sz w:val="16"/>
          <w:szCs w:val="16"/>
        </w:rPr>
        <w:footnoteReference w:id="15"/>
      </w:r>
      <w:r w:rsidRPr="00997F02">
        <w:rPr>
          <w:rFonts w:ascii="Times New Roman" w:hAnsi="Times New Roman" w:cs="Times New Roman"/>
          <w:b/>
          <w:bCs/>
          <w:sz w:val="16"/>
          <w:szCs w:val="16"/>
        </w:rPr>
        <w:t xml:space="preserve">. Evangheliarul lui Nicodim în limba slavonă, din anul 1402 poate constitui o dovadă că şcoala de dieci trebuie să fi funcţionat aici, la Tismana, ctitorie ce avea în subordine şi bisericile satelor din jur, pe care le-a înzestrat cu danii. În satele Bârseşti şi Slobozia au existat la început două biserici din lemn. La iniţiativa unui comitet format din proprietarii Constantin Danielescu, Pantelimon Voiculescu, Pr. Paroh Dumitru Ciocoiu şi învăţătorul Constantin Filipescu, între anii 1908-1912 s-a construit din cărămidă pe soclu de piatră, biserica actuală ce prăznuieşte hramul Sfinţilor Împăraţi Constantin şi Elena. Pentru satele Ursaţi şi Polata a fost ctitorită biserica din lemn de aceeaşi mai sus amintiţi printre care se remarcă şi alţi pioşi creştini din partea locului cât şi din comunele învecinate ca: Ion L. Popeangă, Năstasie Călescu, Gh. N. Olaru, Constantin N. Bunget, Haralambie şi Ana Hotoboc, Preot P. Popeangă, Ruxandra Eriţa Petrescu, etc. fiind sfinţită la 21 noiembrie 1898. Pictura iniţială făcută de Ion Opruşian a fost restaurată în anul 1977, iar biserica a fost total renovată cu ajutorul Primăriei Municipiului Târgu-Jiu în anul 2009 după care a avut  loc târnosirea, prilej de mare bucurie duhovnicească pentru credincioşi. </w:t>
      </w:r>
    </w:p>
    <w:p w:rsidR="00B64EB7" w:rsidRPr="00997F02" w:rsidRDefault="00B64EB7" w:rsidP="00495033">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Primele şcoli săteşti din Gorj, în afara chiliilor mănăstireşti sunt atestate documentar în 1835, după ce la Târgu-Jiu, desfiinţându-se cele două şcoli de panachizi</w:t>
      </w:r>
      <w:r w:rsidRPr="00997F02">
        <w:rPr>
          <w:rStyle w:val="Caracterelenoteidesubsol"/>
          <w:rFonts w:ascii="Times New Roman" w:hAnsi="Times New Roman" w:cs="Times New Roman"/>
          <w:b/>
          <w:bCs/>
          <w:sz w:val="16"/>
          <w:szCs w:val="16"/>
        </w:rPr>
        <w:footnoteReference w:id="16"/>
      </w:r>
      <w:r w:rsidRPr="00997F02">
        <w:rPr>
          <w:rFonts w:ascii="Times New Roman" w:hAnsi="Times New Roman" w:cs="Times New Roman"/>
          <w:b/>
          <w:bCs/>
          <w:sz w:val="16"/>
          <w:szCs w:val="16"/>
        </w:rPr>
        <w:t xml:space="preserve">, fusese deschisă prima şcoală publică la 18 aprilie 1832, sub îndrumarea institutorului Costache Stanciovici. Primele şcoli atestate din plasa Ocolu sunt cele din satele Stăneşti, Vădeni, Corneşti şi Câlnicu. Pentru Slobozia şi Corbeni şcoala fiinţa în 1842 la Slobozia, având învăţător pe Constantin Olingher. Din datele prezentate la 28 iulie 1848, privind „Starea morală a şcoalelor comunale”, care îşi vor înceta activitatea aproape un deceniu ca urmare a participării învăţătorilor la revoluţie, rezultă că majoritatea populaţiei săteşti era formată din neştiutori de carte şi cu toate că în privinţa învăţământului se promovează alături de principiile obligativităţii şi gratuităţii, deplina egalitate a fetelor cu băieţii, condiţiile social-economice vor determina slaba lor concretizare timp de un secol (în anul şcolar 1862- 1863 se înregistrează la Ursaţi, elevi de cls. I, 10, total 14, Slobozia cls. I, 17, total 19) această situaţie continuând până în anii 1961-1962, când lichidarea neştiinţei de carte se considera încheiată. În anul şcolar 1864-1865, localul de şcoală pentru Slobozia era închiriat de proprietarii T. Ştefănescu, C. Bengliu şi moşnenii pentru satul Corbeni, iar pentru satul Ursaţi documentele înregistrează existenţa localului de şcoală ca fiind închiriat de moşneni, dar nu se dovedeşte şi funcţionarea şcolii deoarece elevii acestui sat sunt înregistraţi în diferite comune unde funcţionau şcoli. Astfel, unii elevi din Ursaţi, Corbeni şi Ursăţei sunt înscrişi în şcoala Slobozia, unde era primar Manole Bungetu şi alţii din Ursaţi, Frăteşti şi Leleşti, în Frăteşti sau Leleşti, unde era primar Lederu Iosif. </w:t>
      </w:r>
    </w:p>
    <w:p w:rsidR="00B64EB7" w:rsidRPr="00997F02" w:rsidRDefault="00B64EB7" w:rsidP="00495033">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Autorităţile comunale din vremea respectivă, fără a fi preocupate de condiţia moşnenilor, putând chiar să împiedice anumite hotărâri luate de stat dacă erau pentru poporul de jos, îşi urmăreau propriul interes şi pe cel al boierului, după cum se înregistrează chiar din documentele şcolare. Prin local, şcoala era dependentă de boieri, iar primarul era cel care hotăra soarta şcolilor ori a dascălilor săteşti, în special în perioada de început a aplicării Regulamentului Organic. Atunci şcoala, deşi era întreţinută prin contribuţia moşnenilor era neglijată oficial, primarul manifestând indiferenţă sau împotrivindu-se chiar hotărârilor stăpânirii.</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Arhiva Şcolii Bârseşti înregistrează existenţa Şcolii Slobozia în anul 1886, funcţionând într-o clădire făcută din lemn de locuitorii comunei pe un teren cedat de boierul Pantelimon Voiculescu, cu o singură sală de clasă în care învăţau 54 de elevi din satele Slobozia, Bârseşti, Ursăţei, Rasova, Polata, Bălani şi Căleşti, înscrişi în clasele I-V. Învăţătorul Filimon Dănescu funcţionează la această şcoală până ce iese la pensie în anul 1893, când este înlocuit de fiul său Constantin ce poartă numele Filipescu. Acesta contribuie la ridicarea noului local de şcoală din satul Bârseşti la care se mută în anul şcolar 1910-1911 de la Şcoala Slobozia la care mai funcţiona ca învăţătoare suplinitoare, din 1908, domnişoara Eliza Popescu, absolventă a şcolii profesionale. Şcoala cea nouă va funcţiona cu cinci clase împărţite pe divizii, iar al doilea post de învăţător este ocupat, cu titlu provizoriu, de Constantin Bălăceanu, care în anul următor este înlocuit de Constantin Mănoiu, învăţător suplinitor, absolvent al Şcolii Normale de Învăţători Craiova, ce capătă titlul provizoriu la 1 ianuarie 1912, până în 1920 când obţine titlul definitiv.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În timpul primului război mondial Constantin Mănoiu este concentrat şi mobilizat, fiind suplinit de domnişoara Eliza Popescu şi doamna Elena Furea. La începutul anului 1919 acesta primeşte dirigenţia şcolii pe care până atunci o avusese Constantin Filipescu, care fiind bolnav şi decedând pe 2 iulie 1919, la vârsta de 52 de ani. Postul rămas liber este ocupat de învăţătorul Ion Ciocoiu de la Şcoala Vălari, până la 10 octombrie 1923, când pierde dreptul de a mai profesa la catedră ca urmare a pierderii de trei ori a examenului de definitivat. Este reintegrat însă în 1924, luând a patra oară examenul şi funcţionând cu titlul definitiv, până în octombrie 1932, când este ucis de Ion Popeangă, poreclit Căpeţ, fiindcă se întâlnea cu nevasta acestuia pe proprietatea sa din Ursaţi.</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În anul 1925 s-au înfiinţat cursurile pentru adulţi, sub conducerea lui Gheorghe Tobă, învăţător detaşat la şcoala din satul Bârseşti în anul şcolar 1924/1925 pe unul din cele două posturi înfiinţate în anul 1923, ocupat de învăţătorul Petre Popescu, transferat la Şcoala Samarineşti, Gorj.</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Documentele înregistrează înfiinţarea unei alte şcoli săteşti pentru copiii moşnenilor din Ursaţi, în anul 1926 într-o casă particulară nelocuită pusă la dispoziţie în mod gratuit de către Dumitru Petrescu. Şcoala a funcţionat începând cu anul şcolar 1927/1928, cu un singur post, având 28 de elevi înscrişi la clasele I-IV şi 2 elevi de clasa a V-a, sub conducerea lui Dumitru Bistreanu, învăţător detaşat de la Şcoala Sărdăneşti, cu titlul provizoriu, obţinând titlul definitiv în 1938.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La 1 septembrie 1929 este numit învăţătorul, cu titlu provizoriu, Dumitru Filipescu. Acesta venise de la Şcoala Bălăceşti, Gorj, în 1927, la Şcoala Bârseşti, făcând transfer prin consimţământ cu domnişoara Eliza Popescu, devenind apoi titular pe postul de la Ursaţi deoarece la Bârseşti rămăseseră trei posturi ocupate de Constantin Mănoiu, Ion Ciocoiu şi Gheorghe Tobă.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La 31 august 1930, subrevizorul şcolar Gheorghe Novac propune transferarea şcolii din Ursaţi împreună cu învăţătorul Dumitru Filipescu la Bârseşti deoarece această şcoală înfiinţată în 1926 e lipsită de local şi nu s-au luat măsuri pentru construirea unei clădiri cu destinaţia pentru şcoală</w:t>
      </w:r>
      <w:r w:rsidRPr="00997F02">
        <w:rPr>
          <w:rStyle w:val="Caracterelenoteidesubsol"/>
          <w:rFonts w:ascii="Times New Roman" w:hAnsi="Times New Roman" w:cs="Times New Roman"/>
          <w:b/>
          <w:bCs/>
          <w:sz w:val="16"/>
          <w:szCs w:val="16"/>
        </w:rPr>
        <w:footnoteReference w:id="17"/>
      </w:r>
      <w:r w:rsidRPr="00997F02">
        <w:rPr>
          <w:rFonts w:ascii="Times New Roman" w:hAnsi="Times New Roman" w:cs="Times New Roman"/>
          <w:b/>
          <w:bCs/>
          <w:sz w:val="16"/>
          <w:szCs w:val="16"/>
        </w:rPr>
        <w:t xml:space="preserve">. Revenind la 20 octombrie, după începerea anului şcolar următor se declară mulţumit de condiţiile de activitate, frecvenţă şi rezultatele examinărilor elevilor.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De fapt, învăţătorul care era şi directorul şcolii găsise o soluţie pentru a construi un local propriu de şcoală. În acest scop a dărâmat o casă veche, moştenirea sa, din satul Bârseşti, pe a cărei lemnărie a ridicat cu sprijinul sătenilor, clădirea cu două sale (săli) de clasă, ce la data de 25.11.1932 ajunsese până la acoperiş. A fost meritul ilustrului dascăl, al cetăţenilor din satele Ursaţi şi Polata, cât şi al Prefecturii Gorj ce a dat suma de 5000 lei, că la 1 septembrie 1934, şcoala sătească Ursaţi-Polata s-a deschis în propriul local, funcţionând cu două posturi. Clasele I, a III-a şi a V-a (clasa a VII-a neavând nici un elev înscris) au început anul şcolar sub conducerea învăţătorului cu titlul definitiv, Petre Truşcă, iar clasele a II-a, a IV-a şi a VI-a, fiind conduse de Dumitru Bistreanu ce-l înlocuia pe titularul postului Dumitru Filipescu, aflat în concediu de boală.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S-a înregistrat un efectiv de 79 de elevi înscrişi, din totalul de 107 copii de vârstă şcolară. Localul a fost terminat, dar din lipsa mobilierului, până în anul 1938, nu a putut funcţiona decât prin alternanţă, într-o singură sală de clasă. La Ursaţi s-a remarcat o situaţie deosebită, faptul că o singură şcoală cu două posturi era condusă de doi directori, în persoana celor doi dascăli ai şcolii.</w:t>
      </w:r>
    </w:p>
    <w:p w:rsidR="00B64EB7" w:rsidRPr="00997F02" w:rsidRDefault="00B64EB7" w:rsidP="00997F02">
      <w:pPr>
        <w:spacing w:after="0" w:line="240" w:lineRule="auto"/>
        <w:jc w:val="both"/>
        <w:rPr>
          <w:b/>
          <w:bCs/>
          <w:sz w:val="16"/>
          <w:szCs w:val="16"/>
          <w:lang w:val="ro-RO"/>
        </w:rPr>
      </w:pPr>
      <w:r w:rsidRPr="00997F02">
        <w:rPr>
          <w:b/>
          <w:bCs/>
          <w:sz w:val="16"/>
          <w:szCs w:val="16"/>
          <w:lang w:val="ro-RO"/>
        </w:rPr>
        <w:t xml:space="preserve">  Atât cei doi învăţători titulari de la Ursaţi cât şi cei din Bârseşti au fost apreciaţi pentru activitatea desfăşurată cu calificativele ”Foarte bine”, de către reprezentanţii Revizoratului şcolar, care au vizitat şcolile foarte des după cum reiasă din documente: Petre Popeangă (Leleşti), C. Prejbeanu (Băleşti), Dumitru Pupăză (Dobriţa), Nicolae Chiţiba (Tismana), Gh. Novac şi Ioan Udrişteoiu (Ciuperceni), Ioan Dogaru (Bălani), Al. Crăciunescu, I. Sgarbură, Victor Crăiniceanu, S. Spulber, Neferescu, I. Cioată, Ilie Bădescu, Constantin Cătuţ, Victor Pătrăşcoiu, Gheorghe Mănoiu, fratele lui Constantin Mănoiu, el însuşi devenind subrevizor şcolar şi mulţi alţii.</w:t>
      </w:r>
    </w:p>
    <w:p w:rsidR="00B64EB7" w:rsidRPr="00997F02" w:rsidRDefault="00B64EB7" w:rsidP="00997F02">
      <w:pPr>
        <w:spacing w:after="0" w:line="240" w:lineRule="auto"/>
        <w:jc w:val="both"/>
        <w:rPr>
          <w:b/>
          <w:bCs/>
          <w:sz w:val="16"/>
          <w:szCs w:val="16"/>
          <w:lang w:val="it-IT"/>
        </w:rPr>
      </w:pPr>
      <w:r w:rsidRPr="00997F02">
        <w:rPr>
          <w:b/>
          <w:bCs/>
          <w:sz w:val="16"/>
          <w:szCs w:val="16"/>
          <w:lang w:val="ro-RO"/>
        </w:rPr>
        <w:t xml:space="preserve">           </w:t>
      </w:r>
      <w:r w:rsidRPr="00997F02">
        <w:rPr>
          <w:b/>
          <w:bCs/>
          <w:sz w:val="16"/>
          <w:szCs w:val="16"/>
          <w:lang w:val="it-IT"/>
        </w:rPr>
        <w:t xml:space="preserve">Revizorii clasa I au fost: I. Cioată (1919), Spiridon Arjoca (1920), Al. Voinescu, Ion Bădescu ş.a., iar revizorii clasa a II-a (subrevizorii): M. Popescu, D. Bobei, I. Ciotor, I. Negriţoiu, I. Dogaru, D. Diaconescu, Gr. Pârvulescu, C. Lianu, Ion Manolescu (1922), D. Câlcescu (1925), Gh. Niculescu (1926), I. Anescu (1927), C. Prejbeanu (Băleşti,1927)-lucru manual. În 1928 se aflau în activitate la Revizoratul  Gorj: I. Cioată, Gr. Pârvulescu şi I. Dogaru. În 1936 erau 8 organe de control în judeţul Gorj: Alexandru Crăciunescu (revizor), Ilie Bădescu, Victor C. Crăiniceanu, P. Cosmulescu, Ion Udriştoiu, Ion Giugiulan, Gr. Cilibiu şi Iancu B. Mitu (subrevizori). </w:t>
      </w:r>
    </w:p>
    <w:p w:rsidR="00B64EB7" w:rsidRPr="00997F02" w:rsidRDefault="00B64EB7" w:rsidP="00997F02">
      <w:pPr>
        <w:spacing w:after="0" w:line="240" w:lineRule="auto"/>
        <w:ind w:firstLine="720"/>
        <w:jc w:val="both"/>
        <w:rPr>
          <w:b/>
          <w:bCs/>
          <w:sz w:val="16"/>
          <w:szCs w:val="16"/>
          <w:lang w:val="it-IT"/>
        </w:rPr>
      </w:pPr>
      <w:r w:rsidRPr="00997F02">
        <w:rPr>
          <w:b/>
          <w:bCs/>
          <w:sz w:val="16"/>
          <w:szCs w:val="16"/>
          <w:lang w:val="it-IT"/>
        </w:rPr>
        <w:t>La 31 ianuarie 1934 inspectorul şcolar P. Popeangă şi revizorul şcolar Al. Crăciunescu semnau o circulară către directorii de şcoli în care semnalau activitatea deficitară a acestora. Lucrurile trebuiau remediate de urgenţă prin cercurile culturale, în şedinţele intime şi publice. Toţi învăţătorii cu atribuţii de control trebuiau să aibă gradul I. Prin  anii 1930 ei erau numiţi în urma unui concurs, care consta dintr-o lucrare scrisă, un colocviu, o lecţie practică şi o conferinţă. În urma concursului ţinut la Bucureşti în anul 1931 au reuşit şi câţiva dascăli din Gorj: N. D. Diaconescu (licenţiat în filosofie, învăţător la şcoala din Săuleşti), Pantelimon Diaconescu(învăţător la şcoala Vâlceaua), şi Ecaterina Duţulescu (învăţătoare la şcoala Peşteana). La concursul de revizori şi subrevizori şcolari, ţinut la Craiova, în septembrie 1938, au reuşit: C. Răduţ, cu media generală 8,83; Virgil Presură, cu media generală 8,83; D. Roşu, cu 8,16; V. Grosu, cu 7,83.</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Revizoratul Şcolar a fost înlocuit din 1 iunie 1939 cu Inspectoratul Şcolar Judeţean Gorj. În virtutea Legii pentru organizarea şi funcţionarea învăţământului primar şi normal dată în timpul ministeriatului lui Petre Andrei (1939), funcţiile de îndrumare şi control ale învăţământului erau: subinspectori şcolari, pe plăşi, inspectorul judeţean şi inspectorul de ţinut. Aceşti oameni de seamă, chiar ei, fii ai satelor s-au luptat cu lipsurile şi chiar cu duşmanii în război, aducându-şi contribuţia la ridicarea nivelului de cultură şi civilizaţie a ţăranului romăn. Numele lor trebuie păstrate cu cinste alături de cele ale acelora care n-au trecut prin viaţă fără a lăsa urme însemnate. </w:t>
      </w:r>
    </w:p>
    <w:p w:rsidR="00B64EB7" w:rsidRPr="00997F02" w:rsidRDefault="00B64EB7" w:rsidP="00997F02">
      <w:pPr>
        <w:pStyle w:val="NoSpacing"/>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         În aceste vremuri tulburi, la Şcoala Bârseşti funcţionează învăţătorii din Băleşti, Maria N. Teoteoi şi Dumitru Capotoiu, care îl înlocuieşte pe Constantin Mănoiu ce se pensionează la 1 noiembrie 1943. În aprilie 1944 vin din Basarabia, judeţul Bălţi învăţătorii refugiaţi Vasile Perju şi Maria Brătuleanu, iar la 1 septembrie 1945 se transferă de la Ursaţi Filipescu Dumitru şi Truşcă Petre, care este destituit la 23 octombrie 1958, ca fost şef de cuib în mişcarea legionară, fiind înlocuit cu învăţătorul Brânzan Ion, venit de la şcoala Sadu. Ajutat de directorul şcolii Bârseşti, Dumitru Filipescu şi de nepotul său Vasile Romanescu, inspector-şef al Secţiei învăţământ, Raion Tg-Jiu este reintegrat înainte de sfârşitul anului şcolar.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La Ursaţi funcţionează, începând cu anul şcolar 1945/46 Ion Hotoboc din Căleşti, Dumitru Bistreanu, ca director, Victor Brătuleanu şi A. Ciubotaru, care ţine lecţiile la adulţi. Religia este predată de preotul Ion Băltăreţu şi cantorul (cântăreţul) Gheorghe Branişte, refugiaţi moldoveni. Anul următor, care începe la 23 septembrie 1946, I. Hotoboc predă la clasele: I, a II-a, a VI-a, a VII-a, iar D. Bistreanu la a III-a, aIV-a şi a V-a, învăţătorii refugiaţi transferându-se în judeţul Roman, de la ambele şcoli şi fiind înlocuiţi cu Croicu Lucia , la Bârseşti şi Amărăscu Georgeta, la Ursaţi unde la 1 septembrie 1947, deşi pentru scurt timp, Ion Hotoboc e numit director. O. Mihuţoiu şi Stela Albeanu participă pe 15-16 ianuarie la instruirea de la Târgu- Jiu pentru pregătirea „recensământului global al populaţiei, clădirilor şi animalelor” de pe 17 ianuarie 1948.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Începând cu anul şcolar următor, 1948/49 şcolile de 7 ani devin elementare de 4 ani, rămânând doar cu clasele I-IV, Mihuţoiu, îndeplinind  şi funcţia de director, cu clasele I-II, iar Stela Albeanu cu clasele III-IV, până în anul următor când revine în funcţia de director Ion Hotoboc şi care se va stabili la această şcoală cu două posturi, împreună cu soţia sa, Elena Hotoboc, până în anul şcolar 1964/65 când şcoala rămâne cu un singur post, iar doamna învăţătoare este nevoită să-şi mute catedra până în anul 1968, când la Bârseşti, când la Ursaţi, după cum numărul de elevi o cere.</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Între timp, localul vechi de şcoală devine necorespunzător şi în anul 1955, cetăţenii celor două sate Ursaţi şi Polata iau hotărârea să-şi aducă fiecare contribuţia pentru construcţia altuia nou, care e dat în folosinţă la 13 septembrie 1959, în prezenţa inspectorului şcolar şef, Vasile Romanescu şi a lui Matei Pecingină, delegat din partea raionului Târgu-Jiu.</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La şcoala Bârseşti, continuă să funcţioneze cu mici întreruperi, Filipescu Dumitru, ca director până la 1 noiembrie 1959, când direcţiunea este preluată de învăţătorul Brânzan Ion. Mai funcţionează ca învăţători: Ion Popescu, Gheorghe Tutilă, Matei Şarapatin din Băleşti şi Marcela Băleanu din Târgu-Jiu, iar în anul 1956 se înfiinţează o grădiniţă de copii, sub instruirea educatoarei Şarapatin Maria din Rasova- Băleşti.</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În anul şcolar 1961-1962, la Bârseşti ia fiinţă, şcoala elementară de 7 ani, pentru cuprinderea elevilor din toate satele comunei care până atunci fuseseră nevoiţi să meargă la Leleşti. La clasele I, a III-a a fost încadrat Truşcă Petre, la aII-a, Băleanu Marcela, iar la a IV-a, Filipescu Dumitru. La clasa a V-a, având un numar de 23 elevi au fost încadraţi ca profesori: Brânzan Ion, Căpăţână Virgil, Spineanu Angela şi Spineanu Ion. Pentru aceasta era nevoie de un nou local mai spaţios, a cărei schiţă de amplasare a fost întocmită de tehnicianul Chiriac Vasile, învăţătorul Filipescu Dumitru şi secretarul Sfatului, Giorgi Dumitru din Ursaţi.</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La 9  octombrie 1962, s-a pus piatra de temelie, cetăţenii din Bălani, Polata, Bârseşti şi Ursaţi participând voluntar la lucrări, iar sub direcţiunea lui  Băleanu Dumitru încep cursurile la 17 septembrie 1963. În anul şcolar 1964 -1965 învăţământul s-a generalizat, luând naştere şcoala generală de 8 ani. </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 xml:space="preserve">Sistemul de învăţământ al fostei comune cuprinde şi un liceu, Grupul Şcolar Bârseşti, care a luat fiinţă în anul 1947 ca </w:t>
      </w:r>
      <w:r w:rsidRPr="00997F02">
        <w:rPr>
          <w:rFonts w:ascii="Times New Roman" w:hAnsi="Times New Roman" w:cs="Times New Roman"/>
          <w:b/>
          <w:bCs/>
          <w:i/>
          <w:iCs/>
          <w:sz w:val="16"/>
          <w:szCs w:val="16"/>
        </w:rPr>
        <w:t>Şcoala profesională de horticultură</w:t>
      </w:r>
      <w:r w:rsidRPr="00997F02">
        <w:rPr>
          <w:rFonts w:ascii="Times New Roman" w:hAnsi="Times New Roman" w:cs="Times New Roman"/>
          <w:b/>
          <w:bCs/>
          <w:sz w:val="16"/>
          <w:szCs w:val="16"/>
        </w:rPr>
        <w:t>,</w:t>
      </w:r>
      <w:r w:rsidRPr="00997F02">
        <w:rPr>
          <w:rFonts w:ascii="Times New Roman" w:hAnsi="Times New Roman" w:cs="Times New Roman"/>
          <w:b/>
          <w:bCs/>
          <w:i/>
          <w:iCs/>
          <w:sz w:val="16"/>
          <w:szCs w:val="16"/>
        </w:rPr>
        <w:t xml:space="preserve"> </w:t>
      </w:r>
      <w:r w:rsidRPr="00997F02">
        <w:rPr>
          <w:rFonts w:ascii="Times New Roman" w:hAnsi="Times New Roman" w:cs="Times New Roman"/>
          <w:b/>
          <w:bCs/>
          <w:sz w:val="16"/>
          <w:szCs w:val="16"/>
        </w:rPr>
        <w:t>cu o clasă de 45 de elevi. Din anul 1948 s-a mai format o clasă de profesională cu specializarea pomicultură, ambele constituind prima promoţie de absolvenţi, în anul 1950. După această dată a purtat numele, Şcoala Tehnică Agricolă, apoi revenindu-se la cel dinainte.</w:t>
      </w:r>
    </w:p>
    <w:p w:rsidR="00B64EB7" w:rsidRPr="00997F02" w:rsidRDefault="00B64EB7" w:rsidP="00997F02">
      <w:pPr>
        <w:pStyle w:val="NoSpacing"/>
        <w:ind w:firstLine="540"/>
        <w:jc w:val="both"/>
        <w:rPr>
          <w:rFonts w:ascii="Times New Roman" w:hAnsi="Times New Roman" w:cs="Times New Roman"/>
          <w:b/>
          <w:bCs/>
          <w:sz w:val="16"/>
          <w:szCs w:val="16"/>
        </w:rPr>
      </w:pPr>
      <w:r w:rsidRPr="00997F02">
        <w:rPr>
          <w:rFonts w:ascii="Times New Roman" w:hAnsi="Times New Roman" w:cs="Times New Roman"/>
          <w:b/>
          <w:bCs/>
          <w:sz w:val="16"/>
          <w:szCs w:val="16"/>
        </w:rPr>
        <w:t>Începând cu anul 1959, şcoala şi-a desfăşurat activitatea în cadrul Staţiunii Experimentale hortiviticole Bârseşti, aceasta asigurându-i baza materială şi pregătirea practică, iar în perioada 1963-1966, funcţionând şi o clasă de maiştri agricoli. În baza legii nr. 2 şi a H.C.M. nr. 1378/1966, s-a transformat în liceu agricol, iar după 1990 Grupul Şcolar, funcţionând cu clase de liceu, şcoală profesională şi postliceală, din 2006 funcţionând în cadrul său şi Şcoala Generală Nr. 9 (Bârseşti) împreună cu cele două şcoli primare care-i aparţineau. Din lipsa numărului de elevi rămâne în prezent doar Şcoala Primară Ursaţi, la Bârseşti desfiinţându-se clasele I-IV şi a VII-a, în 2009 şi celelalte, începând cu 2010, apartenenţa şi apropierea oraşului Târgu-Jiu conducând la pierderea tradiţiei şcolii săteşti.</w:t>
      </w:r>
    </w:p>
    <w:p w:rsidR="00B64EB7" w:rsidRPr="00997F02" w:rsidRDefault="00B64EB7" w:rsidP="00997F02">
      <w:pPr>
        <w:spacing w:after="0" w:line="240" w:lineRule="auto"/>
        <w:ind w:firstLine="720"/>
        <w:jc w:val="both"/>
        <w:rPr>
          <w:b/>
          <w:bCs/>
          <w:sz w:val="16"/>
          <w:szCs w:val="16"/>
          <w:lang w:val="ro-RO"/>
        </w:rPr>
      </w:pPr>
      <w:r w:rsidRPr="00997F02">
        <w:rPr>
          <w:b/>
          <w:bCs/>
          <w:sz w:val="16"/>
          <w:szCs w:val="16"/>
          <w:lang w:val="ro-RO"/>
        </w:rPr>
        <w:t xml:space="preserve"> </w:t>
      </w:r>
    </w:p>
    <w:p w:rsidR="00B64EB7" w:rsidRDefault="00B64EB7" w:rsidP="00997F02">
      <w:pPr>
        <w:pStyle w:val="NoSpacing"/>
        <w:ind w:firstLine="540"/>
        <w:jc w:val="center"/>
        <w:rPr>
          <w:rFonts w:ascii="Times New Roman" w:hAnsi="Times New Roman" w:cs="Times New Roman"/>
          <w:b/>
          <w:bCs/>
          <w:sz w:val="16"/>
          <w:szCs w:val="16"/>
        </w:rPr>
      </w:pPr>
    </w:p>
    <w:p w:rsidR="00B64EB7" w:rsidRPr="005206AE" w:rsidRDefault="00B64EB7" w:rsidP="005206AE">
      <w:pPr>
        <w:spacing w:after="0" w:line="240" w:lineRule="auto"/>
        <w:jc w:val="center"/>
        <w:rPr>
          <w:b/>
          <w:bCs/>
          <w:color w:val="0000FF"/>
        </w:rPr>
      </w:pPr>
      <w:r w:rsidRPr="00754CD2">
        <w:rPr>
          <w:noProof/>
        </w:rPr>
        <w:pict>
          <v:shape id="_x0000_i1074" type="#_x0000_t75" style="width:41.25pt;height:39pt;flip:x;visibility:visible">
            <v:imagedata r:id="rId9" o:title=""/>
          </v:shape>
        </w:pict>
      </w:r>
      <w:r w:rsidRPr="00754CD2">
        <w:rPr>
          <w:noProof/>
        </w:rPr>
        <w:pict>
          <v:shape id="_x0000_i1075" type="#_x0000_t75" style="width:38.25pt;height:39pt;visibility:visible">
            <v:imagedata r:id="rId10" o:title=""/>
          </v:shape>
        </w:pict>
      </w:r>
      <w:r w:rsidRPr="00754CD2">
        <w:rPr>
          <w:noProof/>
        </w:rPr>
        <w:pict>
          <v:shape id="_x0000_i1076" type="#_x0000_t75" style="width:41.25pt;height:39pt;flip:x;visibility:visible">
            <v:imagedata r:id="rId9" o:title=""/>
          </v:shape>
        </w:pict>
      </w:r>
      <w:r w:rsidRPr="00754CD2">
        <w:rPr>
          <w:noProof/>
        </w:rPr>
        <w:pict>
          <v:shape id="_x0000_i1077" type="#_x0000_t75" style="width:38.25pt;height:39pt;visibility:visible">
            <v:imagedata r:id="rId10" o:title=""/>
          </v:shape>
        </w:pict>
      </w:r>
      <w:r w:rsidRPr="00754CD2">
        <w:rPr>
          <w:noProof/>
        </w:rPr>
        <w:pict>
          <v:shape id="_x0000_i1078" type="#_x0000_t75" style="width:41.25pt;height:39pt;flip:x;visibility:visible">
            <v:imagedata r:id="rId9" o:title=""/>
          </v:shape>
        </w:pict>
      </w:r>
      <w:r w:rsidRPr="00754CD2">
        <w:rPr>
          <w:noProof/>
        </w:rPr>
        <w:pict>
          <v:shape id="_x0000_i1079" type="#_x0000_t75" style="width:38.25pt;height:39pt;visibility:visible">
            <v:imagedata r:id="rId10" o:title=""/>
          </v:shape>
        </w:pict>
      </w:r>
      <w:r w:rsidRPr="00754CD2">
        <w:rPr>
          <w:noProof/>
        </w:rPr>
        <w:pict>
          <v:shape id="_x0000_i1080" type="#_x0000_t75" style="width:41.25pt;height:39pt;flip:x;visibility:visible">
            <v:imagedata r:id="rId9" o:title=""/>
          </v:shape>
        </w:pict>
      </w:r>
    </w:p>
    <w:p w:rsidR="00B64EB7" w:rsidRPr="00AA79D1" w:rsidRDefault="00B64EB7" w:rsidP="00AA79D1">
      <w:pPr>
        <w:pStyle w:val="NormalWeb"/>
        <w:spacing w:before="0" w:beforeAutospacing="0" w:after="0" w:afterAutospacing="0"/>
        <w:jc w:val="center"/>
        <w:textAlignment w:val="baseline"/>
        <w:rPr>
          <w:b/>
          <w:bCs/>
          <w:color w:val="FFFFFF"/>
          <w:sz w:val="24"/>
          <w:szCs w:val="24"/>
          <w:lang w:val="ro-RO"/>
        </w:rPr>
      </w:pPr>
      <w:r w:rsidRPr="00AA79D1">
        <w:rPr>
          <w:b/>
          <w:bCs/>
          <w:color w:val="FFFFFF"/>
          <w:sz w:val="24"/>
          <w:szCs w:val="24"/>
          <w:lang w:val="ro-RO"/>
        </w:rPr>
        <w:t>File de istori</w:t>
      </w:r>
      <w:r w:rsidRPr="00AA79D1">
        <w:rPr>
          <w:b/>
          <w:bCs/>
          <w:color w:val="FFFFFF"/>
          <w:sz w:val="24"/>
          <w:szCs w:val="24"/>
          <w:lang w:val="ro-RO"/>
        </w:rPr>
        <w:t xml:space="preserve"> </w:t>
      </w:r>
      <w:r>
        <w:rPr>
          <w:b/>
          <w:bCs/>
          <w:color w:val="FFFFFF"/>
          <w:sz w:val="24"/>
          <w:szCs w:val="24"/>
          <w:lang w:val="ro-RO"/>
        </w:rPr>
        <w:t>e (14-16</w:t>
      </w:r>
      <w:r w:rsidRPr="00AA79D1">
        <w:rPr>
          <w:b/>
          <w:bCs/>
          <w:color w:val="FFFFFF"/>
          <w:sz w:val="24"/>
          <w:szCs w:val="24"/>
          <w:lang w:val="ro-RO"/>
        </w:rPr>
        <w:t>)</w:t>
      </w:r>
    </w:p>
    <w:p w:rsidR="00B64EB7" w:rsidRPr="00A533DD" w:rsidRDefault="00B64EB7" w:rsidP="00AA79D1">
      <w:pPr>
        <w:pStyle w:val="NormalWeb"/>
        <w:spacing w:before="0" w:beforeAutospacing="0" w:after="0" w:afterAutospacing="0"/>
        <w:textAlignment w:val="baseline"/>
        <w:rPr>
          <w:b/>
          <w:bCs/>
          <w:color w:val="000000"/>
          <w:sz w:val="22"/>
          <w:szCs w:val="22"/>
          <w:lang w:val="ro-RO"/>
        </w:rPr>
      </w:pPr>
      <w:r>
        <w:rPr>
          <w:b/>
          <w:bCs/>
          <w:color w:val="000000"/>
          <w:sz w:val="22"/>
          <w:szCs w:val="22"/>
          <w:lang w:val="ro-RO"/>
        </w:rPr>
        <w:t>Obiceiuri tradiţionale</w:t>
      </w:r>
    </w:p>
    <w:p w:rsidR="00B64EB7" w:rsidRPr="00A533DD" w:rsidRDefault="00B64EB7" w:rsidP="00A533DD">
      <w:pPr>
        <w:spacing w:after="0" w:line="240" w:lineRule="auto"/>
        <w:ind w:firstLine="540"/>
        <w:jc w:val="both"/>
        <w:rPr>
          <w:b/>
          <w:bCs/>
          <w:sz w:val="20"/>
          <w:szCs w:val="20"/>
          <w:lang w:val="ro-RO"/>
        </w:rPr>
      </w:pPr>
      <w:r w:rsidRPr="00A533DD">
        <w:rPr>
          <w:rStyle w:val="Strong"/>
          <w:sz w:val="20"/>
          <w:szCs w:val="20"/>
          <w:lang w:val="ro-RO"/>
        </w:rPr>
        <w:t xml:space="preserve">Studierea datinilor populare este deosebit de importantă pentru elucidarea unor probleme legate de existenţa unui popor, pentru istorie şi etnografie, întrucât  ele pot furniza date referitoare la etnogeneză, la relaţiile dintre popoare. Se poate stabili o strânsă legătură şi între studiul culturii spirituale populare şi istoria limbii unui popor, unde materialul lingvistic este o oglindire foarte fidela a conţinutului pe care îl exprimă şi a evoluţiei acestuia. </w:t>
      </w:r>
      <w:r w:rsidRPr="00A533DD">
        <w:rPr>
          <w:b/>
          <w:bCs/>
          <w:sz w:val="20"/>
          <w:szCs w:val="20"/>
          <w:lang w:val="ro-RO"/>
        </w:rPr>
        <w:t>Nu numai istoricii, dar şi lingviştii, au considerat de mare importanţă în cercetarea istoriei, studierea mitologiei religioase şi a limbajului riturilor tradiţionale româneşti, legate atât de sărbătorile calendaristice, cît şi de marile evenimente din viaţa omului, respectiv naşterea, nunta şi moartea,"riturile de trecere" denumite astfel de Arnold Van Gennep, pentru că marchează trecerea de la o stare la alta. Începând cu obiceiurile prilejuite de fiecare eveniment important din viaţa poporului, continuând cu frumoasele costume pe care le îmbrăca în aceste împrejurări şi terminând cu cântecele, dansurile şi strigăturile nelipsite la aceste datini, izvorul lor e nesecat pentru cel ce vrea să le cunoască şi să le adune în mănunchi pentru a le dărui din nou, cum spunea Anton Pann : „De la lume adunate şi-napoi la lume date”.</w:t>
      </w:r>
    </w:p>
    <w:p w:rsidR="00B64EB7" w:rsidRPr="004C0925" w:rsidRDefault="00B64EB7" w:rsidP="00A533DD">
      <w:pPr>
        <w:pStyle w:val="NormalWeb"/>
        <w:spacing w:before="0" w:beforeAutospacing="0" w:after="0" w:afterAutospacing="0"/>
        <w:ind w:firstLine="437"/>
        <w:jc w:val="both"/>
        <w:rPr>
          <w:b/>
          <w:bCs/>
          <w:lang w:val="ro-RO"/>
        </w:rPr>
      </w:pPr>
      <w:r w:rsidRPr="004C0925">
        <w:rPr>
          <w:b/>
          <w:bCs/>
          <w:lang w:val="ro-RO"/>
        </w:rPr>
        <w:t>La Ursaţi, în ziua de Paşti - după ce creştinii se întorc de la biserică, unde toţi din casă, altădată, participau la slujbă, iar după ce luau paşti, se aşezau la masa din curtea bisericii pentru care aduceau de acasă traista plină cu de toate bunătăţile şi ouă roşii - se pregătesc să meargă pe terenul de la Săiele, unde bărbaţii însuraţi se întrec cu cei neînsuraţi într-un meci de fotbal. Mai demult, când nu erau discotecile, pe terenul de la biserică, iar apoi la şcoală se făcea horă. Se întâlneau băieţi cu fete, care de care mai mândre, la lumina zilei şi jucau hore înainte. Se găseau perechile, iar nunta era gata.</w:t>
      </w:r>
    </w:p>
    <w:p w:rsidR="00B64EB7" w:rsidRPr="004C0925" w:rsidRDefault="00B64EB7" w:rsidP="00851A90">
      <w:pPr>
        <w:pStyle w:val="NormalWeb"/>
        <w:spacing w:before="0" w:beforeAutospacing="0" w:after="0" w:afterAutospacing="0"/>
        <w:ind w:firstLine="437"/>
        <w:jc w:val="both"/>
        <w:rPr>
          <w:b/>
          <w:bCs/>
          <w:lang w:val="ro-RO"/>
        </w:rPr>
      </w:pPr>
      <w:r w:rsidRPr="004C0925">
        <w:rPr>
          <w:b/>
          <w:bCs/>
          <w:lang w:val="ro-RO"/>
        </w:rPr>
        <w:t xml:space="preserve">Vara, după cosit, când se mai terminau muncile câmpului, se organizau serbări populare la care participa tot satul, fiecare contribuind cu ce se pricepea mai bine, cântece, poezii şi glume. Erau acompaniaţi de lăutarii cei mai vestiţi ai Gorjului, care fuseseră tocmiţi din vreme. Tineri şi vârstnici aveau ocazia să se îmbrace de sărbătoare, scoţând din lada de zestre a bunicii cele mai alese straie populare: ciupagul împodobit cu altiţă, din marchizet, poalele scrobite şi strălucitoare de albe, opregele ori vâlnicul, ţesute iarna, demult, în război, pe sub ascuns ca să nu fie furat modelul, până ce erau îmbrăcate prima oară. Mai lipseau încălţările, pantofii noi-nouţi, care scârţâiau în picioare şi ciorapii de nailon, căci nu mai erau opincile uşoare din piele, legate cu nojiţe peste obiele, ca să te poţi prinde în vârtejul horelor tradiţionale gorjeneşti, cântate cu măiestrie de Mihu, Dindiri, Sâlică, Nicu de la Bâlta, vestitul Tapotă din Leleşti, care întrecându-se chiar pe sine, mai cântă şi azi, la nunţi: </w:t>
      </w:r>
      <w:r w:rsidRPr="004C0925">
        <w:rPr>
          <w:b/>
          <w:bCs/>
          <w:i/>
          <w:iCs/>
          <w:lang w:val="ro-RO"/>
        </w:rPr>
        <w:t>Târcolul</w:t>
      </w:r>
      <w:r w:rsidRPr="004C0925">
        <w:rPr>
          <w:b/>
          <w:bCs/>
          <w:lang w:val="ro-RO"/>
        </w:rPr>
        <w:t xml:space="preserve"> (</w:t>
      </w:r>
      <w:r w:rsidRPr="004C0925">
        <w:rPr>
          <w:b/>
          <w:bCs/>
          <w:i/>
          <w:iCs/>
          <w:lang w:val="ro-RO"/>
        </w:rPr>
        <w:t>Tărăşelul</w:t>
      </w:r>
      <w:r w:rsidRPr="004C0925">
        <w:rPr>
          <w:b/>
          <w:bCs/>
          <w:lang w:val="ro-RO"/>
        </w:rPr>
        <w:t xml:space="preserve">), </w:t>
      </w:r>
      <w:r w:rsidRPr="004C0925">
        <w:rPr>
          <w:b/>
          <w:bCs/>
          <w:i/>
          <w:iCs/>
          <w:lang w:val="ro-RO"/>
        </w:rPr>
        <w:t>Bordeiaşul</w:t>
      </w:r>
      <w:r w:rsidRPr="004C0925">
        <w:rPr>
          <w:b/>
          <w:bCs/>
          <w:lang w:val="ro-RO"/>
        </w:rPr>
        <w:t xml:space="preserve"> şi </w:t>
      </w:r>
      <w:r w:rsidRPr="004C0925">
        <w:rPr>
          <w:b/>
          <w:bCs/>
          <w:i/>
          <w:iCs/>
          <w:lang w:val="ro-RO"/>
        </w:rPr>
        <w:t>Sârbele</w:t>
      </w:r>
      <w:r w:rsidRPr="004C0925">
        <w:rPr>
          <w:b/>
          <w:bCs/>
          <w:lang w:val="ro-RO"/>
        </w:rPr>
        <w:t xml:space="preserve"> cum numai el ştie. Parcă aud cum răzbat printre amintiri chiotele de veselie şi strigăturile pline de sarcasm, ce atrăgeau atenţia şi zâmbetele tuturor</w:t>
      </w:r>
      <w:r w:rsidRPr="004C0925">
        <w:rPr>
          <w:b/>
          <w:bCs/>
          <w:i/>
          <w:iCs/>
          <w:lang w:val="ro-RO"/>
        </w:rPr>
        <w:t>.</w:t>
      </w:r>
    </w:p>
    <w:p w:rsidR="00B64EB7" w:rsidRPr="004C0925" w:rsidRDefault="00B64EB7" w:rsidP="00A533DD">
      <w:pPr>
        <w:pStyle w:val="NormalWeb"/>
        <w:spacing w:before="0" w:beforeAutospacing="0" w:after="0" w:afterAutospacing="0"/>
        <w:ind w:firstLine="437"/>
        <w:jc w:val="both"/>
        <w:rPr>
          <w:b/>
          <w:bCs/>
          <w:lang w:val="ro-RO"/>
        </w:rPr>
      </w:pPr>
      <w:r w:rsidRPr="004C0925">
        <w:rPr>
          <w:b/>
          <w:bCs/>
          <w:lang w:val="ro-RO"/>
        </w:rPr>
        <w:t xml:space="preserve">Obiceiurile de la naştere şi nuntă sunt tot mai rare fiindcă toate femeile din zilele de astăzi nasc asistate de medici specialişti la spital, iar nunţile şi botezurile se organizează de diverse firme în localuri special amenajate, petrecerea ţinând doar câteva ore. Sunt din ce în ce mai puţine nunţile ca în poveşti ce ţin trei zile şi trei nopţi. Mireasa locuieşte cu mult timp înainte de nuntă la casa mirelui, aşa că nu-şi mai are rostul peţitul, adăpatul miresei, colăcăşiile, iertăciunile, dusul zestrei şi alte ritualuri care se practicau demult. </w:t>
      </w:r>
      <w:r w:rsidRPr="004C0925">
        <w:rPr>
          <w:b/>
          <w:bCs/>
          <w:i/>
          <w:iCs/>
          <w:color w:val="000000"/>
          <w:lang w:val="ro-RO"/>
        </w:rPr>
        <w:t>Colăcăşiile (oraţia)</w:t>
      </w:r>
      <w:r w:rsidRPr="004C0925">
        <w:rPr>
          <w:b/>
          <w:bCs/>
          <w:color w:val="000000"/>
          <w:lang w:val="ro-RO"/>
        </w:rPr>
        <w:t xml:space="preserve"> prezintă în versuri povestea alegorică a vănătorii la care a pornit împăratul (mirele), cu mare oaste ca să scoată cu târnăcoape de argint, floricica pe care a văzut-o ofilindu-se şi să o sădească în grădina sa. Colăcarul interpretează versurile teatral şi creează momente de veselie intrând în dialog cu nuntaşii miresei, care încearcă să-l întrerupă, negând ceea ce spune. Înainte de plecarea la cununie, tot colăcarul (</w:t>
      </w:r>
      <w:r w:rsidRPr="004C0925">
        <w:rPr>
          <w:b/>
          <w:bCs/>
          <w:i/>
          <w:iCs/>
          <w:color w:val="000000"/>
          <w:lang w:val="ro-RO"/>
        </w:rPr>
        <w:t>colăcaşul</w:t>
      </w:r>
      <w:r w:rsidRPr="004C0925">
        <w:rPr>
          <w:b/>
          <w:bCs/>
          <w:color w:val="000000"/>
          <w:lang w:val="ro-RO"/>
        </w:rPr>
        <w:t xml:space="preserve">) spune </w:t>
      </w:r>
      <w:r w:rsidRPr="004C0925">
        <w:rPr>
          <w:b/>
          <w:bCs/>
          <w:i/>
          <w:iCs/>
          <w:color w:val="000000"/>
          <w:lang w:val="ro-RO"/>
        </w:rPr>
        <w:t>Iertăciunile.</w:t>
      </w:r>
    </w:p>
    <w:p w:rsidR="00B64EB7" w:rsidRPr="004C0925" w:rsidRDefault="00B64EB7" w:rsidP="00A533DD">
      <w:pPr>
        <w:pStyle w:val="NormalWeb"/>
        <w:spacing w:before="0" w:beforeAutospacing="0" w:after="0" w:afterAutospacing="0"/>
        <w:ind w:firstLine="437"/>
        <w:jc w:val="both"/>
        <w:rPr>
          <w:b/>
          <w:bCs/>
          <w:lang w:val="ro-RO"/>
        </w:rPr>
      </w:pPr>
      <w:r w:rsidRPr="004C0925">
        <w:rPr>
          <w:b/>
          <w:bCs/>
          <w:lang w:val="ro-RO"/>
        </w:rPr>
        <w:t>Când pruncul nu se mai potoleşte din plâns şi nu vrea nici să sugă, nici să doarmă chiar dacă e ţinut în braţe, mama crede că e deocheat şi cheamă o femeie mai bătrână să-i descânte de deochi. Aceasta blestemă pe cel care s-a mirat de copil, rostind de trei ori descântecul pentru curăţirea lui. Dacă în acest timp îi vine să caşte crede că pruncul e deocheat rău, iar dacă greşeşte vorbele pe care le- a rostit de atâtea ori, crede că află cine l-a deocheat. La sfârşitul descântecului scuipă şi suflă de trei ori peste el şi-i face cruce sau îi pune pe faţă, în cruce, negreală de cărbune.</w:t>
      </w:r>
    </w:p>
    <w:p w:rsidR="00B64EB7" w:rsidRPr="004C0925" w:rsidRDefault="00B64EB7" w:rsidP="00A533DD">
      <w:pPr>
        <w:pStyle w:val="NormalWeb"/>
        <w:spacing w:before="0" w:beforeAutospacing="0" w:after="0" w:afterAutospacing="0"/>
        <w:ind w:firstLine="360"/>
        <w:jc w:val="both"/>
        <w:rPr>
          <w:b/>
          <w:bCs/>
          <w:lang w:val="ro-RO"/>
        </w:rPr>
      </w:pPr>
      <w:r w:rsidRPr="004C0925">
        <w:rPr>
          <w:b/>
          <w:bCs/>
          <w:lang w:val="ro-RO"/>
        </w:rPr>
        <w:t xml:space="preserve">  Moartea, ultimul mare eveniment din viaţa omului, încă mai păstrează în satele Ursaţi, Polata, Bârseşti şi Slobozia, ca şi în alte sate gorjeneşti, bogate obiceiuri tradiţionale şi ritualuri arhaice care în credinţa celor care ramân întăreşte speranţa că au făcut totul asigurând integrarea mortului în viaţa de dincolo, cât şi protecţia rudelor lui, aşa reuşind să-şi continue viaţa mai departe.</w:t>
      </w:r>
    </w:p>
    <w:p w:rsidR="00B64EB7" w:rsidRPr="004C0925" w:rsidRDefault="00B64EB7" w:rsidP="00A533DD">
      <w:pPr>
        <w:pStyle w:val="NormalWeb"/>
        <w:spacing w:before="0" w:beforeAutospacing="0" w:after="0" w:afterAutospacing="0"/>
        <w:ind w:firstLine="360"/>
        <w:jc w:val="both"/>
        <w:rPr>
          <w:b/>
          <w:bCs/>
          <w:lang w:val="ro-RO"/>
        </w:rPr>
      </w:pPr>
      <w:r w:rsidRPr="004C0925">
        <w:rPr>
          <w:b/>
          <w:bCs/>
          <w:lang w:val="ro-RO"/>
        </w:rPr>
        <w:t>În tradiţia ortodoxă şi conform învăţăturilor Bisericii, nu există o viaţă separată aici pe Pământ şi una care începe după moarte; există o singură viaţă care începe la naştere şi continuă până la veşnicie. De aceea, moartea este considerată o trecere către Dumnezeu, motiv pentru care creştin-ortodocşii urmează întotdeauna o serie de obiceiuri de înmormântare în cazul decesului unei persoane dragi.</w:t>
      </w:r>
    </w:p>
    <w:p w:rsidR="00B64EB7" w:rsidRPr="004C0925" w:rsidRDefault="00B64EB7" w:rsidP="00A533DD">
      <w:pPr>
        <w:pStyle w:val="NormalWeb"/>
        <w:spacing w:before="0" w:beforeAutospacing="0" w:after="0" w:afterAutospacing="0"/>
        <w:ind w:firstLine="360"/>
        <w:jc w:val="both"/>
        <w:rPr>
          <w:b/>
          <w:bCs/>
          <w:lang w:val="ro-RO"/>
        </w:rPr>
      </w:pPr>
      <w:r w:rsidRPr="004C0925">
        <w:rPr>
          <w:b/>
          <w:bCs/>
          <w:lang w:val="ro-RO"/>
        </w:rPr>
        <w:t>Aceste obiceiuri şi tradiţii încep încă din momentul în care o persoană se apropie de sfârşitul vieţii. În această situaţie, rudele apelează la ajutorul preotului, care vine să ofere ultima împărtăşanie şi ultima spovedanie a celui ce va pleca pe lumea cealaltă.</w:t>
      </w:r>
    </w:p>
    <w:p w:rsidR="00B64EB7" w:rsidRPr="004C0925" w:rsidRDefault="00B64EB7" w:rsidP="00A533DD">
      <w:pPr>
        <w:pStyle w:val="NormalWeb"/>
        <w:spacing w:before="0" w:beforeAutospacing="0" w:after="0" w:afterAutospacing="0"/>
        <w:ind w:firstLine="360"/>
        <w:jc w:val="both"/>
        <w:rPr>
          <w:b/>
          <w:bCs/>
          <w:lang w:val="ro-RO"/>
        </w:rPr>
      </w:pPr>
      <w:r w:rsidRPr="004C0925">
        <w:rPr>
          <w:b/>
          <w:bCs/>
          <w:lang w:val="ro-RO"/>
        </w:rPr>
        <w:t xml:space="preserve">Obiceiul creştinesc este ca rudele sau cei apropiaţi să aprindă o lumânare lângă patul celui aflat la apusul vieţii sale, astfel ca Dumnezeu să poată să îl călăuzească, îndată ce sufletul său se va desprinde de trup.    </w:t>
      </w:r>
    </w:p>
    <w:p w:rsidR="00B64EB7" w:rsidRPr="004C0925" w:rsidRDefault="00B64EB7" w:rsidP="00A533DD">
      <w:pPr>
        <w:pStyle w:val="NormalWeb"/>
        <w:spacing w:before="0" w:beforeAutospacing="0" w:after="0" w:afterAutospacing="0"/>
        <w:ind w:firstLine="360"/>
        <w:jc w:val="both"/>
        <w:rPr>
          <w:b/>
          <w:bCs/>
          <w:lang w:val="ro-RO"/>
        </w:rPr>
      </w:pPr>
      <w:r w:rsidRPr="004C0925">
        <w:rPr>
          <w:b/>
          <w:bCs/>
          <w:lang w:val="ro-RO"/>
        </w:rPr>
        <w:t xml:space="preserve">Tradiţia cu privire la moartea unui om spune că atunci când sufletul mortului s-a desprins de trup oglinzile din casa celui decedat trebuie să fie acoperite cu prosoape întrucât există credinţa că sufletul său s-ar privi în ele, lucru care ar aduce mult rău celor din casă. </w:t>
      </w:r>
    </w:p>
    <w:p w:rsidR="00B64EB7" w:rsidRPr="004C0925" w:rsidRDefault="00B64EB7" w:rsidP="00A533DD">
      <w:pPr>
        <w:pStyle w:val="NormalWeb"/>
        <w:spacing w:before="0" w:beforeAutospacing="0" w:after="0" w:afterAutospacing="0"/>
        <w:ind w:firstLine="360"/>
        <w:jc w:val="both"/>
        <w:rPr>
          <w:b/>
          <w:bCs/>
          <w:lang w:val="ro-RO"/>
        </w:rPr>
      </w:pPr>
      <w:r w:rsidRPr="004C0925">
        <w:rPr>
          <w:b/>
          <w:bCs/>
          <w:lang w:val="ro-RO"/>
        </w:rPr>
        <w:t xml:space="preserve">În coşciug, sub capul mortului se pun o serie de obiecte care sunt de mare folos celui decedat în marea lui călătorie şi anume: nouă pietricele, nouă cioburi de porţelan, nouă seminţe de tat (ciulin), nouă boabe de tămâie, săpunul cu care a fost spălat, pieptenul cu care a fost pieptănat, rupt în trei bucaţi şi o sfoară roşie cu care s-a măsurat lungimea mortului (statul, care se multiplică pentru a rămâne şi familiilor urmaşilor) </w:t>
      </w:r>
      <w:r>
        <w:rPr>
          <w:b/>
          <w:bCs/>
          <w:lang w:val="ro-RO"/>
        </w:rPr>
        <w:t>cât şi o turtiţă</w:t>
      </w:r>
      <w:r w:rsidRPr="004C0925">
        <w:rPr>
          <w:b/>
          <w:bCs/>
          <w:lang w:val="ro-RO"/>
        </w:rPr>
        <w:t>.</w:t>
      </w:r>
    </w:p>
    <w:p w:rsidR="00B64EB7" w:rsidRPr="00D2521E" w:rsidRDefault="00B64EB7" w:rsidP="00A533DD">
      <w:pPr>
        <w:pStyle w:val="NormalWeb"/>
        <w:spacing w:before="0" w:beforeAutospacing="0" w:after="0" w:afterAutospacing="0"/>
        <w:ind w:firstLine="360"/>
        <w:jc w:val="both"/>
        <w:rPr>
          <w:b/>
          <w:bCs/>
          <w:lang w:val="ro-RO"/>
        </w:rPr>
      </w:pPr>
      <w:r w:rsidRPr="00D2521E">
        <w:rPr>
          <w:b/>
          <w:bCs/>
          <w:lang w:val="ro-RO"/>
        </w:rPr>
        <w:t>În satele de pe Valea Şuşiţei, la anumite înmormântări, după dorinţa rudelor decedatului ori pentru a îndeplini dorinţele lăsate “cu grai” de cel plecat, se cântă lemnul (coşciugul/ tronul), zorile, bradul, după cum urmează în expunerile de mai jos.</w:t>
      </w:r>
    </w:p>
    <w:p w:rsidR="00B64EB7" w:rsidRPr="00D2521E" w:rsidRDefault="00B64EB7" w:rsidP="00A533DD">
      <w:pPr>
        <w:spacing w:after="0" w:line="240" w:lineRule="auto"/>
        <w:ind w:firstLine="539"/>
        <w:jc w:val="both"/>
        <w:rPr>
          <w:b/>
          <w:bCs/>
          <w:sz w:val="20"/>
          <w:szCs w:val="20"/>
          <w:lang w:val="ro-RO"/>
        </w:rPr>
      </w:pPr>
      <w:r w:rsidRPr="004C0925">
        <w:rPr>
          <w:b/>
          <w:bCs/>
          <w:sz w:val="20"/>
          <w:szCs w:val="20"/>
          <w:lang w:val="ro-RO"/>
        </w:rPr>
        <w:t>La lemn</w:t>
      </w:r>
      <w:r>
        <w:rPr>
          <w:b/>
          <w:bCs/>
          <w:sz w:val="20"/>
          <w:szCs w:val="20"/>
          <w:lang w:val="ro-RO"/>
        </w:rPr>
        <w:t xml:space="preserve">/ </w:t>
      </w:r>
      <w:r w:rsidRPr="00D2521E">
        <w:rPr>
          <w:b/>
          <w:bCs/>
          <w:sz w:val="20"/>
          <w:szCs w:val="20"/>
          <w:lang w:val="ro-RO"/>
        </w:rPr>
        <w:t>Lemnule, lemnule/ N-ai măi fi gândit/ Cân' ai răsărit/ Că nu te desparţ'/ De mumă, de tată/ De pădurea toată./ Blana a din vale/ Ţâne spatele/ Lăturelele Sprijon braţăle/ Căpătâ'ele/ Strâng oscioarele,/ Blana a deasupra/ Sprijoane ţărâna/ Şi tu ţărânioară/ Să te laş' uşoară/ Să-mi fi surioară!</w:t>
      </w:r>
    </w:p>
    <w:p w:rsidR="00B64EB7" w:rsidRPr="004C0925" w:rsidRDefault="00B64EB7" w:rsidP="00A533DD">
      <w:pPr>
        <w:pStyle w:val="NormalWeb"/>
        <w:spacing w:before="0" w:beforeAutospacing="0" w:after="0" w:afterAutospacing="0"/>
        <w:ind w:firstLine="540"/>
        <w:jc w:val="both"/>
        <w:rPr>
          <w:b/>
          <w:bCs/>
          <w:lang w:val="ro-RO"/>
        </w:rPr>
      </w:pPr>
      <w:r>
        <w:rPr>
          <w:b/>
          <w:bCs/>
          <w:lang w:val="ro-RO"/>
        </w:rPr>
        <w:t xml:space="preserve">Zorile din casă/ </w:t>
      </w:r>
      <w:r w:rsidRPr="004C0925">
        <w:rPr>
          <w:b/>
          <w:bCs/>
          <w:lang w:val="ro-RO"/>
        </w:rPr>
        <w:t xml:space="preserve">Scoală- mi- te, scoală,/ Scoală- te- n picioare/ Te uită la vale,/ Strigă- n gura mare/ Eu nu pot, nu pot/ De ieri dimineaţă/ Pe rouă, pe ceaţă/ La min' a venit/ O carbuoaică neagră/ În aripi- a plesnit/ Pe min' m- a lovit/ Eu n-am măi putut/ Buza mi-a lipit/ Eu n-am măi vorbit/ Oichi- a pânjenit/ Eu nu am măi văzut/ Haida bre- năinte/ Nu–ţ' aduci aminte?/ Că acu' ai auz'/ (vei auzi) Cocoşî cântân'/ Da' nu-s cocoşei/ Şi-s îngerii tăi/ Tot la iei să mergi/ De iei să te rogi/ Pe ce drum să dai/ Ca să intri- n rai. </w:t>
      </w:r>
    </w:p>
    <w:p w:rsidR="00B64EB7" w:rsidRPr="004C0925" w:rsidRDefault="00B64EB7" w:rsidP="00A533DD">
      <w:pPr>
        <w:pStyle w:val="NormalWeb"/>
        <w:spacing w:before="0" w:beforeAutospacing="0" w:after="0" w:afterAutospacing="0"/>
        <w:ind w:firstLine="720"/>
        <w:jc w:val="both"/>
        <w:rPr>
          <w:b/>
          <w:bCs/>
          <w:lang w:val="ro-RO"/>
        </w:rPr>
      </w:pPr>
      <w:r>
        <w:rPr>
          <w:b/>
          <w:bCs/>
          <w:lang w:val="ro-RO"/>
        </w:rPr>
        <w:t xml:space="preserve">Zorile de afară/ </w:t>
      </w:r>
      <w:r w:rsidRPr="004C0925">
        <w:rPr>
          <w:b/>
          <w:bCs/>
          <w:lang w:val="ro-RO"/>
        </w:rPr>
        <w:t xml:space="preserve">Zuorilor, zuorilor,/  Voi, surorilor,/ Să nu vă pripiţ'/ Să vă răspândiţ'/ De la miez de noapte/ Cu fior de moarte/ Până s-or gătară/ Dalba de pribeagă/ Noauă răvăşele/ Arsă- n cornurele/ Ca să le trimeată/ Pe la nemurele/ Să vină şi ele/ Să vadă ce jele/ Zuorilor, zuorilor/ Voi, surorilor,/ Să nu vă zoriţ'/ Până s-or gătară/ Cuptoraş de pâne/ Şi de-al de mălai/ Noă buţ' de vin/ Şi- o văcuţă grasă De la iel de-acasă/ Din ţara cu doru'/ Să-mi umble cu Domnu' ! </w:t>
      </w:r>
    </w:p>
    <w:p w:rsidR="00B64EB7" w:rsidRPr="004C0925" w:rsidRDefault="00B64EB7" w:rsidP="00A533DD">
      <w:pPr>
        <w:pStyle w:val="NormalWeb"/>
        <w:spacing w:before="0" w:beforeAutospacing="0" w:after="0" w:afterAutospacing="0"/>
        <w:ind w:firstLine="748"/>
        <w:jc w:val="both"/>
        <w:rPr>
          <w:b/>
          <w:bCs/>
          <w:lang w:val="ro-RO"/>
        </w:rPr>
      </w:pPr>
      <w:r w:rsidRPr="004C0925">
        <w:rPr>
          <w:b/>
          <w:bCs/>
          <w:lang w:val="ro-RO"/>
        </w:rPr>
        <w:t>Cântecu’ bradului</w:t>
      </w:r>
      <w:r>
        <w:rPr>
          <w:b/>
          <w:bCs/>
          <w:lang w:val="ro-RO"/>
        </w:rPr>
        <w:t xml:space="preserve">/ </w:t>
      </w:r>
      <w:r w:rsidRPr="004C0925">
        <w:rPr>
          <w:b/>
          <w:bCs/>
          <w:lang w:val="ro-RO"/>
        </w:rPr>
        <w:t>Bradule, bradule,/ Cin' ţ-o poruncit/ De mi-ai coborât/ Dintr-un vârf de munte./ Doi voinici din sat/ Cu capu' plecat/ Cu barde la brâu/ Cu săcuri pe mână/ Merinde de-o lună/ De mi-ai coborât/ Tot din munte-n munte/ Cu vârfu' înăinte/ Ei că m-o 'nşelat/ Pe min' m-or tăiat/ Că pe min' m-or pune/ Zână la fântână/ Ei că m-o 'nşelat/ Şi pe min' m-or dus/ Într-un mare câmp/ La cap de voinic/ Ploaia să mă ploaie/ Cetina să-mi moaie/ Vântu' să mă bată/ Cetina să-mi cadă</w:t>
      </w:r>
      <w:r w:rsidRPr="004C0925">
        <w:rPr>
          <w:rStyle w:val="Caracterelenoteidesubsol"/>
          <w:b/>
          <w:bCs/>
          <w:i/>
          <w:iCs/>
        </w:rPr>
        <w:footnoteReference w:id="18"/>
      </w:r>
    </w:p>
    <w:p w:rsidR="00B64EB7" w:rsidRDefault="00B64EB7" w:rsidP="00AA79D1">
      <w:pPr>
        <w:pStyle w:val="NormalWeb"/>
        <w:spacing w:before="0" w:beforeAutospacing="0" w:after="0" w:afterAutospacing="0"/>
        <w:ind w:firstLine="360"/>
        <w:textAlignment w:val="baseline"/>
        <w:rPr>
          <w:b/>
          <w:bCs/>
          <w:color w:val="000000"/>
          <w:lang w:val="ro-RO"/>
        </w:rPr>
      </w:pPr>
      <w:r>
        <w:rPr>
          <w:b/>
          <w:bCs/>
          <w:color w:val="000000"/>
          <w:sz w:val="22"/>
          <w:szCs w:val="22"/>
          <w:lang w:val="ro-RO"/>
        </w:rPr>
        <w:t>Din j</w:t>
      </w:r>
      <w:r w:rsidRPr="00E73681">
        <w:rPr>
          <w:b/>
          <w:bCs/>
          <w:color w:val="000000"/>
          <w:sz w:val="22"/>
          <w:szCs w:val="22"/>
          <w:lang w:val="ro-RO"/>
        </w:rPr>
        <w:t>ocurile şi distracţiile celor tineri</w:t>
      </w:r>
    </w:p>
    <w:p w:rsidR="00B64EB7" w:rsidRPr="00E73681" w:rsidRDefault="00B64EB7" w:rsidP="004C0925">
      <w:pPr>
        <w:pStyle w:val="NormalWeb"/>
        <w:spacing w:before="0" w:beforeAutospacing="0" w:after="0" w:afterAutospacing="0"/>
        <w:ind w:firstLine="360"/>
        <w:jc w:val="both"/>
        <w:textAlignment w:val="baseline"/>
        <w:rPr>
          <w:b/>
          <w:bCs/>
          <w:color w:val="000000"/>
          <w:lang w:val="ro-RO"/>
        </w:rPr>
      </w:pPr>
      <w:r w:rsidRPr="00E73681">
        <w:rPr>
          <w:b/>
          <w:bCs/>
          <w:color w:val="000000"/>
          <w:lang w:val="ro-RO"/>
        </w:rPr>
        <w:t xml:space="preserve">Copiii de ţărani creşteau de mici cu munca. Cum se ridicau niţel, luau traista cu merinde şi erau trimişi cu vacile la izlaz. Le plăcea fiindcă acolo erau şi locurile lor preferate de joacă. De obicei cei mai mici erau puşi de cei mari să păzească vitele ca să nu </w:t>
      </w:r>
      <w:r w:rsidRPr="00E73681">
        <w:rPr>
          <w:b/>
          <w:bCs/>
          <w:i/>
          <w:iCs/>
          <w:color w:val="000000"/>
          <w:lang w:val="ro-RO"/>
        </w:rPr>
        <w:t>se apuce</w:t>
      </w:r>
      <w:r w:rsidRPr="00E73681">
        <w:rPr>
          <w:b/>
          <w:bCs/>
          <w:color w:val="000000"/>
          <w:lang w:val="ro-RO"/>
        </w:rPr>
        <w:t xml:space="preserve">, ori să intre în holdele oamenilor şi </w:t>
      </w:r>
      <w:r w:rsidRPr="00E73681">
        <w:rPr>
          <w:b/>
          <w:bCs/>
          <w:i/>
          <w:iCs/>
          <w:color w:val="000000"/>
          <w:lang w:val="ro-RO"/>
        </w:rPr>
        <w:t>să se umfle</w:t>
      </w:r>
      <w:r w:rsidRPr="00E73681">
        <w:rPr>
          <w:b/>
          <w:bCs/>
          <w:color w:val="000000"/>
          <w:lang w:val="ro-RO"/>
        </w:rPr>
        <w:t>, în timp ce ei erau antrenaţi în joc. Se rânduiau cu cei care părăseau jocul până le venea iarăşi rândul.</w:t>
      </w:r>
    </w:p>
    <w:p w:rsidR="00B64EB7" w:rsidRPr="001A35D7" w:rsidRDefault="00B64EB7" w:rsidP="004C0925">
      <w:pPr>
        <w:pStyle w:val="NormalWeb"/>
        <w:spacing w:before="0" w:beforeAutospacing="0" w:after="0" w:afterAutospacing="0"/>
        <w:ind w:firstLine="360"/>
        <w:jc w:val="both"/>
        <w:textAlignment w:val="baseline"/>
        <w:rPr>
          <w:b/>
          <w:bCs/>
          <w:color w:val="000000"/>
          <w:lang w:val="it-IT"/>
        </w:rPr>
      </w:pPr>
      <w:r w:rsidRPr="00E73681">
        <w:rPr>
          <w:b/>
          <w:bCs/>
          <w:color w:val="000000"/>
          <w:lang w:val="ro-RO"/>
        </w:rPr>
        <w:t>Cele mai îndrăgite şi des practicate jocuri erau oina, [</w:t>
      </w:r>
      <w:r w:rsidRPr="00E73681">
        <w:rPr>
          <w:b/>
          <w:bCs/>
          <w:i/>
          <w:iCs/>
          <w:color w:val="000000"/>
          <w:lang w:val="ro-RO"/>
        </w:rPr>
        <w:t>hoina</w:t>
      </w:r>
      <w:r w:rsidRPr="00E73681">
        <w:rPr>
          <w:b/>
          <w:bCs/>
          <w:color w:val="000000"/>
          <w:lang w:val="ro-RO"/>
        </w:rPr>
        <w:t xml:space="preserve">] şi ţurca. Un alt joc se numea </w:t>
      </w:r>
      <w:r w:rsidRPr="00E73681">
        <w:rPr>
          <w:b/>
          <w:bCs/>
          <w:i/>
          <w:iCs/>
          <w:color w:val="000000"/>
          <w:lang w:val="ro-RO"/>
        </w:rPr>
        <w:t xml:space="preserve">purceaua </w:t>
      </w:r>
      <w:r w:rsidRPr="00E73681">
        <w:rPr>
          <w:b/>
          <w:bCs/>
          <w:color w:val="000000"/>
          <w:lang w:val="ro-RO"/>
        </w:rPr>
        <w:t xml:space="preserve">cu reguli asemănătoare, în general, jocului de oină, care antrena un număr mai mare de băieţi şi fete. </w:t>
      </w:r>
      <w:r w:rsidRPr="001A35D7">
        <w:rPr>
          <w:b/>
          <w:bCs/>
          <w:color w:val="000000"/>
          <w:lang w:val="it-IT"/>
        </w:rPr>
        <w:t xml:space="preserve">Fetele mai mici jucau o variantă de şotron numită aici </w:t>
      </w:r>
      <w:r w:rsidRPr="001A35D7">
        <w:rPr>
          <w:b/>
          <w:bCs/>
          <w:i/>
          <w:iCs/>
          <w:color w:val="000000"/>
          <w:lang w:val="it-IT"/>
        </w:rPr>
        <w:t>forfecuţa</w:t>
      </w:r>
      <w:r w:rsidRPr="001A35D7">
        <w:rPr>
          <w:b/>
          <w:bCs/>
          <w:color w:val="000000"/>
          <w:lang w:val="it-IT"/>
        </w:rPr>
        <w:t>. Pe o suprafaţă plană şi bătătorită se trasau şapte pătrate dispuse în cruce, având latura în jur de 50 - 80 cm fiecare şi denumirea a-ntâia, a doau, a treia,... şi a şaptea, câte clase se făceau atunci la şcoală, însă fetele nu erau lăsate să le facă pe toate, deşi se plăteau amenzi destul de mari. O lespede plată trebuia aruncată pe rând cu mâna, după anumite reguli în fiecare dintre pătratele fiecărei clase, apoi scoasă afară prin loviri cu piciorul, de regulă jucătoarea deplasându-se într-un picior. Dacă o jucătoare greşea lăsa locul alteia care relua executarea figurilor din momentul în care ea însăşi a greşit. Câştiga cea care termina cel mai repede executarea tuturor figurilor impuse de regulile jocului.</w:t>
      </w:r>
    </w:p>
    <w:p w:rsidR="00B64EB7" w:rsidRPr="001A35D7" w:rsidRDefault="00B64EB7" w:rsidP="004C0925">
      <w:pPr>
        <w:pStyle w:val="NormalWeb"/>
        <w:spacing w:before="0" w:beforeAutospacing="0" w:after="0" w:afterAutospacing="0"/>
        <w:ind w:firstLine="360"/>
        <w:jc w:val="both"/>
        <w:textAlignment w:val="baseline"/>
        <w:rPr>
          <w:b/>
          <w:bCs/>
          <w:i/>
          <w:iCs/>
          <w:color w:val="000000"/>
          <w:lang w:val="it-IT"/>
        </w:rPr>
      </w:pPr>
      <w:r w:rsidRPr="001A35D7">
        <w:rPr>
          <w:b/>
          <w:bCs/>
          <w:color w:val="000000"/>
          <w:lang w:val="it-IT"/>
        </w:rPr>
        <w:t xml:space="preserve">Când nu era vremea bună afară, numai să nu fi fost sărbătoare că se găsea ceva de făcut totdeauna pe acasă, se practica </w:t>
      </w:r>
      <w:r w:rsidRPr="001A35D7">
        <w:rPr>
          <w:b/>
          <w:bCs/>
          <w:i/>
          <w:iCs/>
          <w:color w:val="000000"/>
          <w:lang w:val="it-IT"/>
        </w:rPr>
        <w:t>ţăncuşu’</w:t>
      </w:r>
      <w:r w:rsidRPr="001A35D7">
        <w:rPr>
          <w:b/>
          <w:bCs/>
          <w:color w:val="000000"/>
          <w:lang w:val="it-IT"/>
        </w:rPr>
        <w:t xml:space="preserve">( de la ţanc), sau </w:t>
      </w:r>
      <w:r w:rsidRPr="001A35D7">
        <w:rPr>
          <w:b/>
          <w:bCs/>
          <w:i/>
          <w:iCs/>
          <w:color w:val="000000"/>
          <w:lang w:val="it-IT"/>
        </w:rPr>
        <w:t>ţintarul</w:t>
      </w:r>
      <w:r w:rsidRPr="001A35D7">
        <w:rPr>
          <w:b/>
          <w:bCs/>
          <w:color w:val="000000"/>
          <w:lang w:val="it-IT"/>
        </w:rPr>
        <w:t xml:space="preserve"> (de la ţintă), un joc în doi. Dacă era iarba bună îl puteai juca şi cu vacile pe câmp. Se puteau desena pe un carton sau direct pe pământ trei pătrate, fiecare în interiorul celuilalt, marcându-le apoi mijloacele şi colţurile unde se puteau pune piesele, care puteau fi boabe, nasturi ori pietricele de la Şuşiţa. Erau necesare câte 9, dar de două feluri. Regula e să pună fiecare jucător câte o piesă în aşa fel încât să le aşeze în grup de câte trei pe o latură a pătratului sau pe o linie care uneşte mijloacele lor. Atunci se poate lua o piesă de la adversar pentru că ai un </w:t>
      </w:r>
      <w:r w:rsidRPr="001A35D7">
        <w:rPr>
          <w:b/>
          <w:bCs/>
          <w:i/>
          <w:iCs/>
          <w:color w:val="000000"/>
          <w:lang w:val="it-IT"/>
        </w:rPr>
        <w:t>car</w:t>
      </w:r>
      <w:r w:rsidRPr="001A35D7">
        <w:rPr>
          <w:b/>
          <w:bCs/>
          <w:color w:val="000000"/>
          <w:lang w:val="it-IT"/>
        </w:rPr>
        <w:t xml:space="preserve">, iar dacă poţi </w:t>
      </w:r>
      <w:r w:rsidRPr="001A35D7">
        <w:rPr>
          <w:b/>
          <w:bCs/>
          <w:i/>
          <w:iCs/>
          <w:color w:val="000000"/>
          <w:lang w:val="it-IT"/>
        </w:rPr>
        <w:t>deschide carul</w:t>
      </w:r>
      <w:r w:rsidRPr="001A35D7">
        <w:rPr>
          <w:b/>
          <w:bCs/>
          <w:color w:val="000000"/>
          <w:lang w:val="it-IT"/>
        </w:rPr>
        <w:t xml:space="preserve">, adică deplasezi o piesă din grupul format, fără să o pierzi, luându-o celălalt sau închizându-ţi drumul, la rândul următor când închizi poţi lua altă piesă. Nu se ia niciodată o piesă dintr-un car. cea mai bună formatie e ca la fiecare mutare să-i iei adversarului o piesă, deplasând dintr-un car în altul piesa până nu mai are ce deplasa sau până rămâne cu două piese şi ai câştigat jocul. Acea formaţiune se numeşte </w:t>
      </w:r>
      <w:r w:rsidRPr="001A35D7">
        <w:rPr>
          <w:b/>
          <w:bCs/>
          <w:i/>
          <w:iCs/>
          <w:color w:val="000000"/>
          <w:lang w:val="it-IT"/>
        </w:rPr>
        <w:t>moară</w:t>
      </w:r>
      <w:r w:rsidRPr="001A35D7">
        <w:rPr>
          <w:b/>
          <w:bCs/>
          <w:color w:val="000000"/>
          <w:lang w:val="it-IT"/>
        </w:rPr>
        <w:t xml:space="preserve"> sau </w:t>
      </w:r>
      <w:r w:rsidRPr="001A35D7">
        <w:rPr>
          <w:b/>
          <w:bCs/>
          <w:i/>
          <w:iCs/>
          <w:color w:val="000000"/>
          <w:lang w:val="it-IT"/>
        </w:rPr>
        <w:t>morişcă</w:t>
      </w:r>
      <w:r w:rsidRPr="001A35D7">
        <w:rPr>
          <w:b/>
          <w:bCs/>
          <w:color w:val="000000"/>
          <w:lang w:val="it-IT"/>
        </w:rPr>
        <w:t>, fiindcă funcţionează continuu, ca o moară</w:t>
      </w:r>
      <w:r w:rsidRPr="001A35D7">
        <w:rPr>
          <w:b/>
          <w:bCs/>
          <w:i/>
          <w:iCs/>
          <w:color w:val="000000"/>
          <w:lang w:val="it-IT"/>
        </w:rPr>
        <w:t>.</w:t>
      </w:r>
    </w:p>
    <w:p w:rsidR="00B64EB7" w:rsidRPr="007B0919" w:rsidRDefault="00B64EB7" w:rsidP="007B0919">
      <w:pPr>
        <w:pStyle w:val="NormalWeb"/>
        <w:spacing w:before="0" w:beforeAutospacing="0" w:after="0" w:afterAutospacing="0"/>
        <w:ind w:firstLine="360"/>
        <w:jc w:val="both"/>
        <w:textAlignment w:val="baseline"/>
        <w:rPr>
          <w:b/>
          <w:bCs/>
          <w:color w:val="000000"/>
          <w:lang w:val="it-IT"/>
        </w:rPr>
      </w:pPr>
      <w:r w:rsidRPr="007B0919">
        <w:rPr>
          <w:b/>
          <w:bCs/>
          <w:lang w:val="it-IT"/>
        </w:rPr>
        <w:t xml:space="preserve">Mai mari, flăcăii şi fetele puteau să meargă în grupuri iarna la sanie, vara la scăldat, la sapă, făcând clacă un conac sau o zi întreagă şi luându-se la întrecere pe rândurile de porumb. De sărbători făceau serbări şi hore cu cei mai vestiţi lăutari din împrejurimi, dar indiferent unde se ţinea petrecerea fetele, care, de obicei, erau însoţite de mame, erau aspru pedepsite dacă nu se întorceau acasă înainte de asfinţitul soarelui.  </w:t>
      </w:r>
    </w:p>
    <w:p w:rsidR="00B64EB7" w:rsidRPr="00DF173E" w:rsidRDefault="00B64EB7" w:rsidP="00927606">
      <w:pPr>
        <w:spacing w:after="0" w:line="240" w:lineRule="auto"/>
        <w:ind w:firstLine="240"/>
        <w:jc w:val="right"/>
        <w:rPr>
          <w:b/>
          <w:bCs/>
          <w:color w:val="FFCC00"/>
          <w:kern w:val="0"/>
        </w:rPr>
      </w:pPr>
      <w:r w:rsidRPr="00DF173E">
        <w:rPr>
          <w:b/>
          <w:bCs/>
          <w:color w:val="FFCC00"/>
          <w:kern w:val="0"/>
        </w:rPr>
        <w:t>Profesor, Elisabeta</w:t>
      </w:r>
      <w:r w:rsidRPr="00872B5F">
        <w:rPr>
          <w:b/>
          <w:bCs/>
          <w:color w:val="FFCC00"/>
          <w:kern w:val="0"/>
        </w:rPr>
        <w:t xml:space="preserve"> </w:t>
      </w:r>
      <w:r w:rsidRPr="00DF173E">
        <w:rPr>
          <w:b/>
          <w:bCs/>
          <w:color w:val="FFCC00"/>
          <w:kern w:val="0"/>
        </w:rPr>
        <w:t>Rădăcină</w:t>
      </w:r>
    </w:p>
    <w:p w:rsidR="00B64EB7" w:rsidRPr="006D1149" w:rsidRDefault="00B64EB7" w:rsidP="006D1149">
      <w:pPr>
        <w:jc w:val="center"/>
        <w:rPr>
          <w:b/>
          <w:bCs/>
          <w:color w:val="FF6600"/>
          <w:sz w:val="36"/>
          <w:szCs w:val="36"/>
          <w:lang w:val="it-IT"/>
        </w:rPr>
      </w:pPr>
      <w:r>
        <w:rPr>
          <w:noProof/>
        </w:rPr>
        <w:pict>
          <v:shape id="_x0000_i1081" type="#_x0000_t75" style="width:40.5pt;height:36.75pt;visibility:visible">
            <v:imagedata r:id="rId11" o:title=""/>
          </v:shape>
        </w:pict>
      </w:r>
      <w:r>
        <w:rPr>
          <w:noProof/>
        </w:rPr>
        <w:pict>
          <v:shape id="_x0000_i1082" type="#_x0000_t75" style="width:42.75pt;height:35.25pt;flip:x;visibility:visible">
            <v:imagedata r:id="rId13" o:title=""/>
          </v:shape>
        </w:pict>
      </w:r>
      <w:r>
        <w:rPr>
          <w:noProof/>
        </w:rPr>
        <w:pict>
          <v:shape id="_x0000_i1083" type="#_x0000_t75" style="width:42.75pt;height:35.25pt;flip:x;visibility:visible">
            <v:imagedata r:id="rId13" o:title=""/>
          </v:shape>
        </w:pict>
      </w:r>
      <w:r w:rsidRPr="00754CD2">
        <w:rPr>
          <w:shadow/>
          <w:noProof/>
        </w:rPr>
        <w:pict>
          <v:shape id="_x0000_i1084" type="#_x0000_t75" style="width:45pt;height:35.25pt;visibility:visible">
            <v:imagedata r:id="rId14" o:title=""/>
          </v:shape>
        </w:pict>
      </w:r>
      <w:r>
        <w:rPr>
          <w:noProof/>
        </w:rPr>
        <w:pict>
          <v:shape id="_x0000_i1085" type="#_x0000_t75" style="width:42.75pt;height:35.25pt;flip:x;visibility:visible">
            <v:imagedata r:id="rId13" o:title=""/>
          </v:shape>
        </w:pict>
      </w:r>
      <w:r>
        <w:rPr>
          <w:noProof/>
        </w:rPr>
        <w:pict>
          <v:shape id="_x0000_i1086" type="#_x0000_t75" style="width:42.75pt;height:35.25pt;flip:x;visibility:visible">
            <v:imagedata r:id="rId13" o:title=""/>
          </v:shape>
        </w:pict>
      </w:r>
      <w:r>
        <w:rPr>
          <w:noProof/>
        </w:rPr>
        <w:pict>
          <v:shape id="_x0000_i1087" type="#_x0000_t75" style="width:39pt;height:36pt;visibility:visible">
            <v:imagedata r:id="rId11" o:title=""/>
          </v:shape>
        </w:pict>
      </w:r>
    </w:p>
    <w:sectPr w:rsidR="00B64EB7" w:rsidRPr="006D1149" w:rsidSect="0007431B">
      <w:footerReference w:type="default" r:id="rId24"/>
      <w:pgSz w:w="10319" w:h="14571" w:code="13"/>
      <w:pgMar w:top="1417" w:right="1139" w:bottom="1417"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EB7" w:rsidRDefault="00B64EB7" w:rsidP="00BF1388">
      <w:pPr>
        <w:spacing w:after="0" w:line="240" w:lineRule="auto"/>
      </w:pPr>
      <w:r>
        <w:separator/>
      </w:r>
    </w:p>
  </w:endnote>
  <w:endnote w:type="continuationSeparator" w:id="0">
    <w:p w:rsidR="00B64EB7" w:rsidRDefault="00B64EB7"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EB7" w:rsidRDefault="00B64EB7">
    <w:pPr>
      <w:pStyle w:val="Footer"/>
    </w:pPr>
    <w:fldSimple w:instr=" PAGE   \* MERGEFORMAT ">
      <w:r>
        <w:rPr>
          <w:noProof/>
        </w:rPr>
        <w:t>12</w:t>
      </w:r>
    </w:fldSimple>
  </w:p>
  <w:p w:rsidR="00B64EB7" w:rsidRDefault="00B64E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EB7" w:rsidRDefault="00B64EB7" w:rsidP="00BF1388">
      <w:pPr>
        <w:spacing w:after="0" w:line="240" w:lineRule="auto"/>
      </w:pPr>
      <w:r>
        <w:separator/>
      </w:r>
    </w:p>
  </w:footnote>
  <w:footnote w:type="continuationSeparator" w:id="0">
    <w:p w:rsidR="00B64EB7" w:rsidRDefault="00B64EB7" w:rsidP="00BF1388">
      <w:pPr>
        <w:spacing w:after="0" w:line="240" w:lineRule="auto"/>
      </w:pPr>
      <w:r>
        <w:continuationSeparator/>
      </w:r>
    </w:p>
  </w:footnote>
  <w:footnote w:id="1">
    <w:p w:rsidR="00B64EB7" w:rsidRDefault="00B64EB7" w:rsidP="007B0919">
      <w:pPr>
        <w:pStyle w:val="FootnoteText"/>
        <w:ind w:left="0" w:firstLine="0"/>
      </w:pPr>
      <w:r w:rsidRPr="003A291F">
        <w:rPr>
          <w:b/>
          <w:bCs/>
          <w:sz w:val="16"/>
          <w:szCs w:val="16"/>
        </w:rPr>
        <w:footnoteRef/>
      </w:r>
      <w:r w:rsidRPr="003A291F">
        <w:rPr>
          <w:b/>
          <w:bCs/>
          <w:sz w:val="16"/>
          <w:szCs w:val="16"/>
          <w:lang w:val="ro-RO"/>
        </w:rPr>
        <w:t xml:space="preserve"> </w:t>
      </w:r>
      <w:r w:rsidRPr="003A291F">
        <w:rPr>
          <w:sz w:val="16"/>
          <w:szCs w:val="16"/>
          <w:lang w:val="it-IT"/>
        </w:rPr>
        <w:t xml:space="preserve"> </w:t>
      </w:r>
      <w:r w:rsidRPr="003A291F">
        <w:rPr>
          <w:b/>
          <w:bCs/>
          <w:sz w:val="16"/>
          <w:szCs w:val="16"/>
          <w:lang w:val="ro-RO"/>
        </w:rPr>
        <w:t>Făgaşi Ioan</w:t>
      </w:r>
      <w:r w:rsidRPr="003A291F">
        <w:rPr>
          <w:sz w:val="16"/>
          <w:szCs w:val="16"/>
          <w:lang w:val="ro-RO"/>
        </w:rPr>
        <w:t xml:space="preserve"> (1949- 1990), Lucrare de licenţă, </w:t>
      </w:r>
      <w:r w:rsidRPr="003A291F">
        <w:rPr>
          <w:i/>
          <w:iCs/>
          <w:sz w:val="16"/>
          <w:szCs w:val="16"/>
          <w:lang w:val="ro-RO"/>
        </w:rPr>
        <w:t>Toponimia comunei Bârseşti</w:t>
      </w:r>
      <w:r w:rsidRPr="003A291F">
        <w:rPr>
          <w:sz w:val="16"/>
          <w:szCs w:val="16"/>
          <w:lang w:val="ro-RO"/>
        </w:rPr>
        <w:t>, Craiova, 1982</w:t>
      </w:r>
    </w:p>
  </w:footnote>
  <w:footnote w:id="2">
    <w:p w:rsidR="00B64EB7" w:rsidRDefault="00B64EB7" w:rsidP="007B0919">
      <w:pPr>
        <w:pStyle w:val="FootnoteText"/>
      </w:pPr>
      <w:r w:rsidRPr="003A291F">
        <w:rPr>
          <w:b/>
          <w:bCs/>
          <w:sz w:val="16"/>
          <w:szCs w:val="16"/>
        </w:rPr>
        <w:footnoteRef/>
      </w:r>
      <w:r w:rsidRPr="003A291F">
        <w:rPr>
          <w:b/>
          <w:bCs/>
          <w:sz w:val="16"/>
          <w:szCs w:val="16"/>
          <w:lang w:val="ro-RO"/>
        </w:rPr>
        <w:t xml:space="preserve"> </w:t>
      </w:r>
      <w:r w:rsidRPr="003A291F">
        <w:rPr>
          <w:sz w:val="16"/>
          <w:szCs w:val="16"/>
          <w:lang w:val="it-IT"/>
        </w:rPr>
        <w:t>Documente B, XVI, Vol. II, pag. 399</w:t>
      </w:r>
    </w:p>
  </w:footnote>
  <w:footnote w:id="3">
    <w:p w:rsidR="00B64EB7" w:rsidRDefault="00B64EB7" w:rsidP="007B0919">
      <w:pPr>
        <w:pStyle w:val="sdfootnote"/>
        <w:spacing w:before="0" w:beforeAutospacing="0"/>
      </w:pPr>
      <w:r w:rsidRPr="00E27F7E">
        <w:rPr>
          <w:sz w:val="16"/>
          <w:szCs w:val="16"/>
        </w:rPr>
        <w:footnoteRef/>
      </w:r>
      <w:r w:rsidRPr="003A291F">
        <w:rPr>
          <w:b/>
          <w:bCs/>
          <w:sz w:val="16"/>
          <w:szCs w:val="16"/>
          <w:lang w:val="ro-RO"/>
        </w:rPr>
        <w:t xml:space="preserve"> </w:t>
      </w:r>
      <w:r w:rsidRPr="003A291F">
        <w:rPr>
          <w:sz w:val="16"/>
          <w:szCs w:val="16"/>
          <w:lang w:val="it-IT"/>
        </w:rPr>
        <w:t xml:space="preserve">Alexandru Ştefulescu, </w:t>
      </w:r>
      <w:r w:rsidRPr="003A291F">
        <w:rPr>
          <w:i/>
          <w:iCs/>
          <w:sz w:val="16"/>
          <w:szCs w:val="16"/>
          <w:lang w:val="it-IT"/>
        </w:rPr>
        <w:t>Documente în slavonă</w:t>
      </w:r>
      <w:r w:rsidRPr="003A291F">
        <w:rPr>
          <w:sz w:val="16"/>
          <w:szCs w:val="16"/>
          <w:lang w:val="it-IT"/>
        </w:rPr>
        <w:t>, pag. 292</w:t>
      </w:r>
    </w:p>
  </w:footnote>
  <w:footnote w:id="4">
    <w:p w:rsidR="00B64EB7" w:rsidRDefault="00B64EB7" w:rsidP="007B0919">
      <w:pPr>
        <w:spacing w:after="0" w:line="240" w:lineRule="auto"/>
      </w:pPr>
      <w:r w:rsidRPr="003A291F">
        <w:rPr>
          <w:b/>
          <w:bCs/>
          <w:sz w:val="16"/>
          <w:szCs w:val="16"/>
        </w:rPr>
        <w:footnoteRef/>
      </w:r>
      <w:r w:rsidRPr="003A291F">
        <w:rPr>
          <w:b/>
          <w:bCs/>
          <w:sz w:val="16"/>
          <w:szCs w:val="16"/>
          <w:lang w:val="ro-RO"/>
        </w:rPr>
        <w:t xml:space="preserve"> Alexandru Ştefulescu, </w:t>
      </w:r>
      <w:r w:rsidRPr="003A291F">
        <w:rPr>
          <w:b/>
          <w:bCs/>
          <w:i/>
          <w:iCs/>
          <w:sz w:val="16"/>
          <w:szCs w:val="16"/>
          <w:lang w:val="ro-RO"/>
        </w:rPr>
        <w:t xml:space="preserve">Biserica satului Căleşti, </w:t>
      </w:r>
      <w:r w:rsidRPr="003A291F">
        <w:rPr>
          <w:b/>
          <w:bCs/>
          <w:sz w:val="16"/>
          <w:szCs w:val="16"/>
          <w:lang w:val="ro-RO"/>
        </w:rPr>
        <w:t>Tipogr. Nicu D. Miloşescu, Târgu-Jiu, 1910</w:t>
      </w:r>
    </w:p>
  </w:footnote>
  <w:footnote w:id="5">
    <w:p w:rsidR="00B64EB7" w:rsidRPr="003A291F" w:rsidRDefault="00B64EB7" w:rsidP="007B0919">
      <w:pPr>
        <w:pStyle w:val="FootnoteText"/>
        <w:ind w:left="0" w:firstLine="0"/>
        <w:rPr>
          <w:b/>
          <w:bCs/>
          <w:i/>
          <w:iCs/>
          <w:sz w:val="16"/>
          <w:szCs w:val="16"/>
          <w:lang w:val="ro-RO"/>
        </w:rPr>
      </w:pPr>
      <w:r w:rsidRPr="003A291F">
        <w:rPr>
          <w:b/>
          <w:bCs/>
          <w:sz w:val="16"/>
          <w:szCs w:val="16"/>
        </w:rPr>
        <w:footnoteRef/>
      </w:r>
      <w:r w:rsidRPr="003A291F">
        <w:rPr>
          <w:b/>
          <w:bCs/>
          <w:sz w:val="16"/>
          <w:szCs w:val="16"/>
          <w:lang w:val="ro-RO"/>
        </w:rPr>
        <w:t xml:space="preserve">   </w:t>
      </w:r>
      <w:r w:rsidRPr="003A291F">
        <w:rPr>
          <w:b/>
          <w:bCs/>
          <w:i/>
          <w:iCs/>
          <w:sz w:val="16"/>
          <w:szCs w:val="16"/>
          <w:lang w:val="ro-RO"/>
        </w:rPr>
        <w:t xml:space="preserve">ПОЛATA; bulg. ПОЛATH; rus. dial.  ПОЛATH; poloneşte, PALAC; vechiu germ. PFALTZ; meziu                          </w:t>
      </w:r>
    </w:p>
    <w:p w:rsidR="00B64EB7" w:rsidRDefault="00B64EB7" w:rsidP="007B0919">
      <w:pPr>
        <w:pStyle w:val="FootnoteText"/>
        <w:ind w:left="0" w:firstLine="0"/>
      </w:pPr>
      <w:r w:rsidRPr="003A291F">
        <w:rPr>
          <w:b/>
          <w:bCs/>
          <w:i/>
          <w:iCs/>
          <w:sz w:val="16"/>
          <w:szCs w:val="16"/>
          <w:lang w:val="ro-RO"/>
        </w:rPr>
        <w:t xml:space="preserve">    germ. PALAS; nou germ. PALAST; gr. παλατιον : ; lat. PALATIUM</w:t>
      </w:r>
    </w:p>
  </w:footnote>
  <w:footnote w:id="6">
    <w:p w:rsidR="00B64EB7" w:rsidRDefault="00B64EB7" w:rsidP="007B0919">
      <w:pPr>
        <w:pStyle w:val="FootnoteText"/>
        <w:ind w:left="0" w:firstLine="0"/>
      </w:pPr>
      <w:r w:rsidRPr="003A291F">
        <w:rPr>
          <w:b/>
          <w:bCs/>
          <w:sz w:val="16"/>
          <w:szCs w:val="16"/>
        </w:rPr>
        <w:footnoteRef/>
      </w:r>
      <w:r w:rsidRPr="003A291F">
        <w:rPr>
          <w:b/>
          <w:bCs/>
          <w:sz w:val="16"/>
          <w:szCs w:val="16"/>
          <w:lang w:val="ro-RO"/>
        </w:rPr>
        <w:t xml:space="preserve">  Alexandru Ştefulescu, </w:t>
      </w:r>
      <w:r w:rsidRPr="003A291F">
        <w:rPr>
          <w:b/>
          <w:bCs/>
          <w:i/>
          <w:iCs/>
          <w:sz w:val="16"/>
          <w:szCs w:val="16"/>
          <w:lang w:val="ro-RO"/>
        </w:rPr>
        <w:t>Istoria Gorjului</w:t>
      </w:r>
    </w:p>
  </w:footnote>
  <w:footnote w:id="7">
    <w:p w:rsidR="00B64EB7" w:rsidRDefault="00B64EB7" w:rsidP="007B0919">
      <w:pPr>
        <w:spacing w:after="0"/>
      </w:pPr>
      <w:r w:rsidRPr="003A291F">
        <w:rPr>
          <w:b/>
          <w:bCs/>
          <w:sz w:val="16"/>
          <w:szCs w:val="16"/>
        </w:rPr>
        <w:footnoteRef/>
      </w:r>
      <w:r w:rsidRPr="003A291F">
        <w:rPr>
          <w:b/>
          <w:bCs/>
          <w:sz w:val="16"/>
          <w:szCs w:val="16"/>
          <w:lang w:val="ro-RO"/>
        </w:rPr>
        <w:t xml:space="preserve">  Ibidem</w:t>
      </w:r>
    </w:p>
  </w:footnote>
  <w:footnote w:id="8">
    <w:p w:rsidR="00B64EB7" w:rsidRDefault="00B64EB7" w:rsidP="007B0919">
      <w:pPr>
        <w:pStyle w:val="FootnoteText"/>
        <w:ind w:left="0" w:firstLine="0"/>
      </w:pPr>
      <w:r w:rsidRPr="003A291F">
        <w:rPr>
          <w:b/>
          <w:bCs/>
          <w:sz w:val="16"/>
          <w:szCs w:val="16"/>
        </w:rPr>
        <w:footnoteRef/>
      </w:r>
      <w:r w:rsidRPr="003A291F">
        <w:rPr>
          <w:b/>
          <w:bCs/>
          <w:sz w:val="16"/>
          <w:szCs w:val="16"/>
          <w:lang w:val="ro-RO"/>
        </w:rPr>
        <w:t xml:space="preserve"> Alexandru Ştefulescu</w:t>
      </w:r>
      <w:r w:rsidRPr="003A291F">
        <w:rPr>
          <w:sz w:val="16"/>
          <w:szCs w:val="16"/>
          <w:lang w:val="ro-RO"/>
        </w:rPr>
        <w:t xml:space="preserve">, </w:t>
      </w:r>
      <w:r w:rsidRPr="003A291F">
        <w:rPr>
          <w:i/>
          <w:iCs/>
          <w:sz w:val="16"/>
          <w:szCs w:val="16"/>
          <w:lang w:val="ro-RO"/>
        </w:rPr>
        <w:t>Istoria Gorjului</w:t>
      </w:r>
    </w:p>
  </w:footnote>
  <w:footnote w:id="9">
    <w:p w:rsidR="00B64EB7" w:rsidRDefault="00B64EB7" w:rsidP="007B0919">
      <w:pPr>
        <w:pStyle w:val="sdfootnote"/>
        <w:spacing w:before="0" w:beforeAutospacing="0"/>
        <w:ind w:left="0" w:firstLine="0"/>
      </w:pPr>
      <w:r w:rsidRPr="003A291F">
        <w:rPr>
          <w:b/>
          <w:bCs/>
          <w:sz w:val="16"/>
          <w:szCs w:val="16"/>
        </w:rPr>
        <w:footnoteRef/>
      </w:r>
      <w:r w:rsidRPr="003A291F">
        <w:rPr>
          <w:b/>
          <w:bCs/>
          <w:sz w:val="16"/>
          <w:szCs w:val="16"/>
          <w:lang w:val="ro-RO"/>
        </w:rPr>
        <w:t xml:space="preserve"> </w:t>
      </w:r>
      <w:r w:rsidRPr="00E27F7E">
        <w:rPr>
          <w:b/>
          <w:bCs/>
          <w:sz w:val="18"/>
          <w:szCs w:val="18"/>
          <w:lang w:val="ro-RO"/>
        </w:rPr>
        <w:t>Alexandru Ştefulescu</w:t>
      </w:r>
      <w:r w:rsidRPr="003A291F">
        <w:rPr>
          <w:sz w:val="16"/>
          <w:szCs w:val="16"/>
          <w:lang w:val="ro-RO"/>
        </w:rPr>
        <w:t xml:space="preserve">, </w:t>
      </w:r>
      <w:r w:rsidRPr="003A291F">
        <w:rPr>
          <w:i/>
          <w:iCs/>
          <w:sz w:val="16"/>
          <w:szCs w:val="16"/>
          <w:lang w:val="ro-RO"/>
        </w:rPr>
        <w:t>Documente în slavonă</w:t>
      </w:r>
      <w:r w:rsidRPr="003A291F">
        <w:rPr>
          <w:sz w:val="16"/>
          <w:szCs w:val="16"/>
          <w:lang w:val="ro-RO"/>
        </w:rPr>
        <w:t>, pag. 292</w:t>
      </w:r>
    </w:p>
  </w:footnote>
  <w:footnote w:id="10">
    <w:p w:rsidR="00B64EB7" w:rsidRDefault="00B64EB7" w:rsidP="007B0919">
      <w:pPr>
        <w:pStyle w:val="sdfootnote"/>
        <w:spacing w:before="0" w:beforeAutospacing="0"/>
        <w:ind w:left="0" w:firstLine="0"/>
      </w:pPr>
      <w:r w:rsidRPr="003A291F">
        <w:rPr>
          <w:b/>
          <w:bCs/>
          <w:sz w:val="16"/>
          <w:szCs w:val="16"/>
        </w:rPr>
        <w:footnoteRef/>
      </w:r>
      <w:r w:rsidRPr="003A291F">
        <w:rPr>
          <w:b/>
          <w:bCs/>
          <w:sz w:val="16"/>
          <w:szCs w:val="16"/>
          <w:lang w:val="ro-RO"/>
        </w:rPr>
        <w:t xml:space="preserve"> </w:t>
      </w:r>
      <w:r w:rsidRPr="00E27F7E">
        <w:rPr>
          <w:b/>
          <w:bCs/>
          <w:sz w:val="18"/>
          <w:szCs w:val="18"/>
          <w:lang w:val="it-IT"/>
        </w:rPr>
        <w:t xml:space="preserve"> Ibidem</w:t>
      </w:r>
    </w:p>
  </w:footnote>
  <w:footnote w:id="11">
    <w:p w:rsidR="00B64EB7" w:rsidRDefault="00B64EB7" w:rsidP="007B0919">
      <w:pPr>
        <w:pStyle w:val="FootnoteText"/>
      </w:pPr>
      <w:r w:rsidRPr="003A291F">
        <w:rPr>
          <w:b/>
          <w:bCs/>
          <w:sz w:val="16"/>
          <w:szCs w:val="16"/>
        </w:rPr>
        <w:footnoteRef/>
      </w:r>
      <w:r w:rsidRPr="003A291F">
        <w:rPr>
          <w:b/>
          <w:bCs/>
          <w:sz w:val="16"/>
          <w:szCs w:val="16"/>
          <w:lang w:val="ro-RO"/>
        </w:rPr>
        <w:t xml:space="preserve"> </w:t>
      </w:r>
      <w:r w:rsidRPr="00A533DD">
        <w:rPr>
          <w:sz w:val="18"/>
          <w:szCs w:val="18"/>
          <w:lang w:val="ro-RO"/>
        </w:rPr>
        <w:t xml:space="preserve"> D</w:t>
      </w:r>
      <w:r w:rsidRPr="00A533DD">
        <w:rPr>
          <w:sz w:val="18"/>
          <w:szCs w:val="18"/>
          <w:lang w:val="it-IT"/>
        </w:rPr>
        <w:t xml:space="preserve">ocumente private din arhiva fam. </w:t>
      </w:r>
      <w:r w:rsidRPr="0092001B">
        <w:rPr>
          <w:sz w:val="18"/>
          <w:szCs w:val="18"/>
          <w:lang w:val="it-IT"/>
        </w:rPr>
        <w:t>Rotaru Ion</w:t>
      </w:r>
      <w:r w:rsidRPr="00A533DD">
        <w:rPr>
          <w:sz w:val="18"/>
          <w:szCs w:val="18"/>
          <w:lang w:val="ro-RO"/>
        </w:rPr>
        <w:t>, născut 1940, Bârseşti</w:t>
      </w:r>
    </w:p>
  </w:footnote>
  <w:footnote w:id="12">
    <w:p w:rsidR="00B64EB7" w:rsidRDefault="00B64EB7" w:rsidP="00495033">
      <w:pPr>
        <w:pStyle w:val="FootnoteText"/>
        <w:ind w:left="0" w:firstLine="0"/>
      </w:pPr>
      <w:r w:rsidRPr="00A533DD">
        <w:rPr>
          <w:rStyle w:val="Caracterelenoteidesubsol"/>
          <w:sz w:val="18"/>
          <w:szCs w:val="18"/>
        </w:rPr>
        <w:footnoteRef/>
      </w:r>
      <w:r w:rsidRPr="00A533DD">
        <w:rPr>
          <w:sz w:val="18"/>
          <w:szCs w:val="18"/>
          <w:lang w:val="ro-RO"/>
        </w:rPr>
        <w:t xml:space="preserve">   Nicolae Iorga, </w:t>
      </w:r>
      <w:r w:rsidRPr="00A533DD">
        <w:rPr>
          <w:i/>
          <w:iCs/>
          <w:sz w:val="18"/>
          <w:szCs w:val="18"/>
          <w:lang w:val="ro-RO"/>
        </w:rPr>
        <w:t>Studii şi documente III-XXIX</w:t>
      </w:r>
    </w:p>
  </w:footnote>
  <w:footnote w:id="13">
    <w:p w:rsidR="00B64EB7" w:rsidRDefault="00B64EB7" w:rsidP="00495033">
      <w:pPr>
        <w:pStyle w:val="FootnoteText"/>
        <w:ind w:left="0"/>
      </w:pPr>
      <w:r w:rsidRPr="00A533DD">
        <w:rPr>
          <w:sz w:val="18"/>
          <w:szCs w:val="18"/>
          <w:lang w:val="ro-RO"/>
        </w:rPr>
        <w:t xml:space="preserve">      </w:t>
      </w:r>
      <w:r w:rsidRPr="00A533DD">
        <w:rPr>
          <w:rStyle w:val="Caracterelenoteidesubsol"/>
          <w:sz w:val="18"/>
          <w:szCs w:val="18"/>
        </w:rPr>
        <w:footnoteRef/>
      </w:r>
      <w:r w:rsidRPr="00A533DD">
        <w:rPr>
          <w:sz w:val="18"/>
          <w:szCs w:val="18"/>
          <w:lang w:val="ro-RO"/>
        </w:rPr>
        <w:t xml:space="preserve">   Ibidem</w:t>
      </w:r>
    </w:p>
  </w:footnote>
  <w:footnote w:id="14">
    <w:p w:rsidR="00B64EB7" w:rsidRDefault="00B64EB7" w:rsidP="00495033">
      <w:pPr>
        <w:pStyle w:val="sdfootnote"/>
        <w:spacing w:before="0" w:beforeAutospacing="0"/>
        <w:ind w:left="0" w:firstLine="0"/>
      </w:pPr>
      <w:r w:rsidRPr="00A533DD">
        <w:rPr>
          <w:rStyle w:val="Caracterelenoteidesubsol"/>
          <w:sz w:val="18"/>
          <w:szCs w:val="18"/>
        </w:rPr>
        <w:footnoteRef/>
      </w:r>
      <w:r w:rsidRPr="00A533DD">
        <w:rPr>
          <w:sz w:val="18"/>
          <w:szCs w:val="18"/>
          <w:lang w:val="ro-RO"/>
        </w:rPr>
        <w:t xml:space="preserve"> Ion Filitti, </w:t>
      </w:r>
      <w:r w:rsidRPr="00A533DD">
        <w:rPr>
          <w:i/>
          <w:iCs/>
          <w:sz w:val="18"/>
          <w:szCs w:val="18"/>
          <w:lang w:val="ro-RO"/>
        </w:rPr>
        <w:t>Banii şi caimacanii Craiovei</w:t>
      </w:r>
      <w:r w:rsidRPr="00A533DD">
        <w:rPr>
          <w:sz w:val="18"/>
          <w:szCs w:val="18"/>
          <w:lang w:val="ro-RO"/>
        </w:rPr>
        <w:t xml:space="preserve">, Arhivele Olteniei </w:t>
      </w:r>
    </w:p>
  </w:footnote>
  <w:footnote w:id="15">
    <w:p w:rsidR="00B64EB7" w:rsidRDefault="00B64EB7" w:rsidP="00495033">
      <w:pPr>
        <w:pStyle w:val="sdfootnote"/>
        <w:spacing w:before="0" w:beforeAutospacing="0"/>
        <w:ind w:left="0" w:firstLine="0"/>
      </w:pPr>
      <w:r w:rsidRPr="0058402F">
        <w:rPr>
          <w:rStyle w:val="Caracterelenoteidesubsol"/>
          <w:rFonts w:ascii="Arial" w:hAnsi="Arial" w:cs="Arial"/>
          <w:sz w:val="16"/>
          <w:szCs w:val="16"/>
        </w:rPr>
        <w:footnoteRef/>
      </w:r>
      <w:r w:rsidRPr="00495033">
        <w:rPr>
          <w:sz w:val="16"/>
          <w:szCs w:val="16"/>
          <w:lang w:val="it-IT"/>
        </w:rPr>
        <w:t xml:space="preserve">  Alexandru Ştefulescu, </w:t>
      </w:r>
      <w:r w:rsidRPr="00495033">
        <w:rPr>
          <w:i/>
          <w:iCs/>
          <w:sz w:val="16"/>
          <w:szCs w:val="16"/>
          <w:lang w:val="it-IT"/>
        </w:rPr>
        <w:t>Gorjul istoric şi pitoresc</w:t>
      </w:r>
      <w:r w:rsidRPr="00495033">
        <w:rPr>
          <w:sz w:val="16"/>
          <w:szCs w:val="16"/>
          <w:lang w:val="it-IT"/>
        </w:rPr>
        <w:t>, Tg-Jiu, 1904, pag. 6</w:t>
      </w:r>
    </w:p>
  </w:footnote>
  <w:footnote w:id="16">
    <w:p w:rsidR="00B64EB7" w:rsidRDefault="00B64EB7" w:rsidP="00495033">
      <w:pPr>
        <w:pStyle w:val="FootnoteText"/>
        <w:ind w:left="0" w:firstLine="0"/>
      </w:pPr>
      <w:r w:rsidRPr="0058402F">
        <w:rPr>
          <w:rStyle w:val="Caracterelenoteidesubsol"/>
          <w:rFonts w:ascii="Arial" w:hAnsi="Arial" w:cs="Arial"/>
          <w:sz w:val="16"/>
          <w:szCs w:val="16"/>
        </w:rPr>
        <w:footnoteRef/>
      </w:r>
      <w:r w:rsidRPr="0058402F">
        <w:rPr>
          <w:sz w:val="16"/>
          <w:szCs w:val="16"/>
          <w:lang w:val="ro-RO"/>
        </w:rPr>
        <w:t xml:space="preserve"> </w:t>
      </w:r>
      <w:r w:rsidRPr="00495033">
        <w:rPr>
          <w:sz w:val="16"/>
          <w:szCs w:val="16"/>
          <w:lang w:val="it-IT"/>
        </w:rPr>
        <w:t xml:space="preserve">De la o scândurică, </w:t>
      </w:r>
      <w:r w:rsidRPr="00495033">
        <w:rPr>
          <w:i/>
          <w:iCs/>
          <w:sz w:val="16"/>
          <w:szCs w:val="16"/>
          <w:lang w:val="it-IT"/>
        </w:rPr>
        <w:t>panachidă/panahidă</w:t>
      </w:r>
      <w:r w:rsidRPr="00495033">
        <w:rPr>
          <w:sz w:val="16"/>
          <w:szCs w:val="16"/>
          <w:lang w:val="it-IT"/>
        </w:rPr>
        <w:t xml:space="preserve"> din lemn moale, de obicei de păr, pe care scriau şcolarii slovele, înaintea folosirii tăbliţelor cu nisip, cu un cui sau o bucată de geam pe care apoi o foloseau răzuind ceea ce scriseseră ca să poată scrie din nou. Acestea se foloseau din generaţie în generaţie până ce se găureau.</w:t>
      </w:r>
    </w:p>
  </w:footnote>
  <w:footnote w:id="17">
    <w:p w:rsidR="00B64EB7" w:rsidRDefault="00B64EB7" w:rsidP="00997F02">
      <w:pPr>
        <w:pStyle w:val="FootnoteText"/>
        <w:ind w:left="284" w:firstLine="0"/>
      </w:pPr>
      <w:r w:rsidRPr="00A533DD">
        <w:rPr>
          <w:rStyle w:val="Caracterelenoteidesubsol"/>
          <w:rFonts w:ascii="Arial" w:hAnsi="Arial" w:cs="Arial"/>
          <w:sz w:val="18"/>
          <w:szCs w:val="18"/>
        </w:rPr>
        <w:footnoteRef/>
      </w:r>
      <w:r w:rsidRPr="00A533DD">
        <w:rPr>
          <w:b/>
          <w:bCs/>
          <w:sz w:val="18"/>
          <w:szCs w:val="18"/>
          <w:lang w:val="ro-RO"/>
        </w:rPr>
        <w:t xml:space="preserve"> </w:t>
      </w:r>
      <w:r w:rsidRPr="00A533DD">
        <w:rPr>
          <w:sz w:val="18"/>
          <w:szCs w:val="18"/>
          <w:lang w:val="ro-RO"/>
        </w:rPr>
        <w:t xml:space="preserve">Gh. Novac, subrevizor şcolar, Proces-verbal Nr. 16, Registru de inspecţie, 1927 </w:t>
      </w:r>
    </w:p>
  </w:footnote>
  <w:footnote w:id="18">
    <w:p w:rsidR="00B64EB7" w:rsidRPr="006D1149" w:rsidRDefault="00B64EB7" w:rsidP="00A533DD">
      <w:pPr>
        <w:pStyle w:val="FootnoteText"/>
        <w:ind w:left="284" w:firstLine="0"/>
        <w:rPr>
          <w:lang w:val="ro-RO"/>
        </w:rPr>
      </w:pPr>
      <w:r w:rsidRPr="006D1149">
        <w:rPr>
          <w:rStyle w:val="Caracterelenoteidesubsol"/>
          <w:b/>
          <w:bCs/>
          <w:sz w:val="22"/>
          <w:szCs w:val="22"/>
        </w:rPr>
        <w:footnoteRef/>
      </w:r>
      <w:r w:rsidRPr="007B0919">
        <w:rPr>
          <w:sz w:val="16"/>
          <w:szCs w:val="16"/>
          <w:lang w:val="ro-RO"/>
        </w:rPr>
        <w:t xml:space="preserve">  </w:t>
      </w:r>
      <w:r w:rsidRPr="00DF173E">
        <w:rPr>
          <w:b/>
          <w:bCs/>
          <w:lang w:val="ro-RO"/>
        </w:rPr>
        <w:t>Autoarea</w:t>
      </w:r>
      <w:r w:rsidRPr="006D1149">
        <w:rPr>
          <w:lang w:val="ro-RO"/>
        </w:rPr>
        <w:t xml:space="preserve">, cules de la </w:t>
      </w:r>
      <w:r w:rsidRPr="00DF173E">
        <w:rPr>
          <w:b/>
          <w:bCs/>
          <w:lang w:val="ro-RO"/>
        </w:rPr>
        <w:t>Mogăţ Maria</w:t>
      </w:r>
      <w:r w:rsidRPr="006D1149">
        <w:rPr>
          <w:lang w:val="ro-RO"/>
        </w:rPr>
        <w:t>, 1927-2008, Bârseşti-Ursăţei, alfabetizată, casnică</w:t>
      </w:r>
    </w:p>
    <w:p w:rsidR="00B64EB7" w:rsidRDefault="00B64EB7" w:rsidP="00A533DD">
      <w:pPr>
        <w:pStyle w:val="FootnoteText"/>
        <w:ind w:left="284"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6EA7"/>
    <w:multiLevelType w:val="hybridMultilevel"/>
    <w:tmpl w:val="81B8D07E"/>
    <w:lvl w:ilvl="0" w:tplc="B590F2F0">
      <w:start w:val="20"/>
      <w:numFmt w:val="decimal"/>
      <w:lvlText w:val="%1."/>
      <w:lvlJc w:val="left"/>
      <w:pPr>
        <w:tabs>
          <w:tab w:val="num" w:pos="1005"/>
        </w:tabs>
        <w:ind w:left="1005" w:hanging="64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5F16716"/>
    <w:multiLevelType w:val="multilevel"/>
    <w:tmpl w:val="F3104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B80141"/>
    <w:multiLevelType w:val="multilevel"/>
    <w:tmpl w:val="B3F2E3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4B14EB6"/>
    <w:multiLevelType w:val="multilevel"/>
    <w:tmpl w:val="CEA64E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5887983"/>
    <w:multiLevelType w:val="hybridMultilevel"/>
    <w:tmpl w:val="CEB8FC48"/>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abstractNum w:abstractNumId="5">
    <w:nsid w:val="270E6CB8"/>
    <w:multiLevelType w:val="hybridMultilevel"/>
    <w:tmpl w:val="3CDE950E"/>
    <w:lvl w:ilvl="0" w:tplc="64CA023E">
      <w:numFmt w:val="bullet"/>
      <w:lvlText w:val="-"/>
      <w:lvlJc w:val="left"/>
      <w:pPr>
        <w:ind w:left="720" w:hanging="360"/>
      </w:pPr>
      <w:rPr>
        <w:rFonts w:ascii="Times New Roman" w:eastAsia="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nsid w:val="30B133F7"/>
    <w:multiLevelType w:val="hybridMultilevel"/>
    <w:tmpl w:val="72046D7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31926ABC"/>
    <w:multiLevelType w:val="hybridMultilevel"/>
    <w:tmpl w:val="F25EC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33B740CB"/>
    <w:multiLevelType w:val="hybridMultilevel"/>
    <w:tmpl w:val="FD0416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
    <w:nsid w:val="34BC541C"/>
    <w:multiLevelType w:val="hybridMultilevel"/>
    <w:tmpl w:val="DC264B1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3D7F7A3B"/>
    <w:multiLevelType w:val="multilevel"/>
    <w:tmpl w:val="0168736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DD25A32"/>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2">
    <w:nsid w:val="40506C17"/>
    <w:multiLevelType w:val="hybridMultilevel"/>
    <w:tmpl w:val="0F58FB4E"/>
    <w:lvl w:ilvl="0" w:tplc="AD260512">
      <w:start w:val="1"/>
      <w:numFmt w:val="bullet"/>
      <w:lvlText w:val="•"/>
      <w:lvlJc w:val="left"/>
      <w:pPr>
        <w:tabs>
          <w:tab w:val="num" w:pos="720"/>
        </w:tabs>
        <w:ind w:left="720" w:hanging="360"/>
      </w:pPr>
      <w:rPr>
        <w:rFonts w:ascii="Times New Roman" w:hAnsi="Times New Roman" w:cs="Times New Roman" w:hint="default"/>
      </w:rPr>
    </w:lvl>
    <w:lvl w:ilvl="1" w:tplc="E7D0D410">
      <w:start w:val="1"/>
      <w:numFmt w:val="bullet"/>
      <w:lvlText w:val="•"/>
      <w:lvlJc w:val="left"/>
      <w:pPr>
        <w:tabs>
          <w:tab w:val="num" w:pos="1440"/>
        </w:tabs>
        <w:ind w:left="1440" w:hanging="360"/>
      </w:pPr>
      <w:rPr>
        <w:rFonts w:ascii="Times New Roman" w:hAnsi="Times New Roman" w:cs="Times New Roman" w:hint="default"/>
      </w:rPr>
    </w:lvl>
    <w:lvl w:ilvl="2" w:tplc="F132D2F8">
      <w:start w:val="1"/>
      <w:numFmt w:val="bullet"/>
      <w:lvlText w:val="•"/>
      <w:lvlJc w:val="left"/>
      <w:pPr>
        <w:tabs>
          <w:tab w:val="num" w:pos="2160"/>
        </w:tabs>
        <w:ind w:left="2160" w:hanging="360"/>
      </w:pPr>
      <w:rPr>
        <w:rFonts w:ascii="Times New Roman" w:hAnsi="Times New Roman" w:cs="Times New Roman" w:hint="default"/>
      </w:rPr>
    </w:lvl>
    <w:lvl w:ilvl="3" w:tplc="23664570">
      <w:start w:val="1"/>
      <w:numFmt w:val="bullet"/>
      <w:lvlText w:val="•"/>
      <w:lvlJc w:val="left"/>
      <w:pPr>
        <w:tabs>
          <w:tab w:val="num" w:pos="2880"/>
        </w:tabs>
        <w:ind w:left="2880" w:hanging="360"/>
      </w:pPr>
      <w:rPr>
        <w:rFonts w:ascii="Times New Roman" w:hAnsi="Times New Roman" w:cs="Times New Roman" w:hint="default"/>
      </w:rPr>
    </w:lvl>
    <w:lvl w:ilvl="4" w:tplc="6A222956">
      <w:start w:val="1"/>
      <w:numFmt w:val="bullet"/>
      <w:lvlText w:val="•"/>
      <w:lvlJc w:val="left"/>
      <w:pPr>
        <w:tabs>
          <w:tab w:val="num" w:pos="3600"/>
        </w:tabs>
        <w:ind w:left="3600" w:hanging="360"/>
      </w:pPr>
      <w:rPr>
        <w:rFonts w:ascii="Times New Roman" w:hAnsi="Times New Roman" w:cs="Times New Roman" w:hint="default"/>
      </w:rPr>
    </w:lvl>
    <w:lvl w:ilvl="5" w:tplc="477E1816">
      <w:start w:val="1"/>
      <w:numFmt w:val="bullet"/>
      <w:lvlText w:val="•"/>
      <w:lvlJc w:val="left"/>
      <w:pPr>
        <w:tabs>
          <w:tab w:val="num" w:pos="4320"/>
        </w:tabs>
        <w:ind w:left="4320" w:hanging="360"/>
      </w:pPr>
      <w:rPr>
        <w:rFonts w:ascii="Times New Roman" w:hAnsi="Times New Roman" w:cs="Times New Roman" w:hint="default"/>
      </w:rPr>
    </w:lvl>
    <w:lvl w:ilvl="6" w:tplc="5A701128">
      <w:start w:val="1"/>
      <w:numFmt w:val="bullet"/>
      <w:lvlText w:val="•"/>
      <w:lvlJc w:val="left"/>
      <w:pPr>
        <w:tabs>
          <w:tab w:val="num" w:pos="5040"/>
        </w:tabs>
        <w:ind w:left="5040" w:hanging="360"/>
      </w:pPr>
      <w:rPr>
        <w:rFonts w:ascii="Times New Roman" w:hAnsi="Times New Roman" w:cs="Times New Roman" w:hint="default"/>
      </w:rPr>
    </w:lvl>
    <w:lvl w:ilvl="7" w:tplc="6756E0F4">
      <w:start w:val="1"/>
      <w:numFmt w:val="bullet"/>
      <w:lvlText w:val="•"/>
      <w:lvlJc w:val="left"/>
      <w:pPr>
        <w:tabs>
          <w:tab w:val="num" w:pos="5760"/>
        </w:tabs>
        <w:ind w:left="5760" w:hanging="360"/>
      </w:pPr>
      <w:rPr>
        <w:rFonts w:ascii="Times New Roman" w:hAnsi="Times New Roman" w:cs="Times New Roman" w:hint="default"/>
      </w:rPr>
    </w:lvl>
    <w:lvl w:ilvl="8" w:tplc="9DDEFF38">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426B44EC"/>
    <w:multiLevelType w:val="hybridMultilevel"/>
    <w:tmpl w:val="845672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4">
    <w:nsid w:val="4A6C5D01"/>
    <w:multiLevelType w:val="hybridMultilevel"/>
    <w:tmpl w:val="8168D396"/>
    <w:lvl w:ilvl="0" w:tplc="C28C2ACE">
      <w:start w:val="1"/>
      <w:numFmt w:val="decimal"/>
      <w:lvlText w:val="%1."/>
      <w:lvlJc w:val="left"/>
      <w:pPr>
        <w:tabs>
          <w:tab w:val="num" w:pos="360"/>
        </w:tabs>
        <w:ind w:left="360" w:hanging="360"/>
      </w:pPr>
    </w:lvl>
    <w:lvl w:ilvl="1" w:tplc="690C4F34">
      <w:start w:val="1"/>
      <w:numFmt w:val="decimal"/>
      <w:lvlText w:val="%2."/>
      <w:lvlJc w:val="left"/>
      <w:pPr>
        <w:tabs>
          <w:tab w:val="num" w:pos="1080"/>
        </w:tabs>
        <w:ind w:left="1080" w:hanging="360"/>
      </w:pPr>
    </w:lvl>
    <w:lvl w:ilvl="2" w:tplc="FFAE3AB8">
      <w:start w:val="1"/>
      <w:numFmt w:val="decimal"/>
      <w:lvlText w:val="%3."/>
      <w:lvlJc w:val="left"/>
      <w:pPr>
        <w:tabs>
          <w:tab w:val="num" w:pos="1800"/>
        </w:tabs>
        <w:ind w:left="1800" w:hanging="360"/>
      </w:pPr>
    </w:lvl>
    <w:lvl w:ilvl="3" w:tplc="F088172E">
      <w:start w:val="1"/>
      <w:numFmt w:val="decimal"/>
      <w:lvlText w:val="%4."/>
      <w:lvlJc w:val="left"/>
      <w:pPr>
        <w:tabs>
          <w:tab w:val="num" w:pos="2520"/>
        </w:tabs>
        <w:ind w:left="2520" w:hanging="360"/>
      </w:pPr>
    </w:lvl>
    <w:lvl w:ilvl="4" w:tplc="942613EA">
      <w:start w:val="1"/>
      <w:numFmt w:val="decimal"/>
      <w:lvlText w:val="%5."/>
      <w:lvlJc w:val="left"/>
      <w:pPr>
        <w:tabs>
          <w:tab w:val="num" w:pos="3240"/>
        </w:tabs>
        <w:ind w:left="3240" w:hanging="360"/>
      </w:pPr>
    </w:lvl>
    <w:lvl w:ilvl="5" w:tplc="4002F56C">
      <w:start w:val="1"/>
      <w:numFmt w:val="decimal"/>
      <w:lvlText w:val="%6."/>
      <w:lvlJc w:val="left"/>
      <w:pPr>
        <w:tabs>
          <w:tab w:val="num" w:pos="3960"/>
        </w:tabs>
        <w:ind w:left="3960" w:hanging="360"/>
      </w:pPr>
    </w:lvl>
    <w:lvl w:ilvl="6" w:tplc="B0B45A80">
      <w:start w:val="1"/>
      <w:numFmt w:val="decimal"/>
      <w:lvlText w:val="%7."/>
      <w:lvlJc w:val="left"/>
      <w:pPr>
        <w:tabs>
          <w:tab w:val="num" w:pos="4680"/>
        </w:tabs>
        <w:ind w:left="4680" w:hanging="360"/>
      </w:pPr>
    </w:lvl>
    <w:lvl w:ilvl="7" w:tplc="661846D6">
      <w:start w:val="1"/>
      <w:numFmt w:val="decimal"/>
      <w:lvlText w:val="%8."/>
      <w:lvlJc w:val="left"/>
      <w:pPr>
        <w:tabs>
          <w:tab w:val="num" w:pos="5400"/>
        </w:tabs>
        <w:ind w:left="5400" w:hanging="360"/>
      </w:pPr>
    </w:lvl>
    <w:lvl w:ilvl="8" w:tplc="F718E128">
      <w:start w:val="1"/>
      <w:numFmt w:val="decimal"/>
      <w:lvlText w:val="%9."/>
      <w:lvlJc w:val="left"/>
      <w:pPr>
        <w:tabs>
          <w:tab w:val="num" w:pos="6120"/>
        </w:tabs>
        <w:ind w:left="6120" w:hanging="360"/>
      </w:pPr>
    </w:lvl>
  </w:abstractNum>
  <w:abstractNum w:abstractNumId="15">
    <w:nsid w:val="582836EB"/>
    <w:multiLevelType w:val="multilevel"/>
    <w:tmpl w:val="15A00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77846FA"/>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7">
    <w:nsid w:val="6B8F0EA9"/>
    <w:multiLevelType w:val="hybridMultilevel"/>
    <w:tmpl w:val="4216A04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CBD5925"/>
    <w:multiLevelType w:val="multilevel"/>
    <w:tmpl w:val="344EDB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6DEB0FCE"/>
    <w:multiLevelType w:val="hybridMultilevel"/>
    <w:tmpl w:val="B852C3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11D38F9"/>
    <w:multiLevelType w:val="hybridMultilevel"/>
    <w:tmpl w:val="F126F9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55B6BA0"/>
    <w:multiLevelType w:val="hybridMultilevel"/>
    <w:tmpl w:val="EEBC2A92"/>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num w:numId="1">
    <w:abstractNumId w:val="6"/>
  </w:num>
  <w:num w:numId="2">
    <w:abstractNumId w:val="7"/>
  </w:num>
  <w:num w:numId="3">
    <w:abstractNumId w:val="20"/>
  </w:num>
  <w:num w:numId="4">
    <w:abstractNumId w:val="8"/>
  </w:num>
  <w:num w:numId="5">
    <w:abstractNumId w:val="13"/>
  </w:num>
  <w:num w:numId="6">
    <w:abstractNumId w:val="1"/>
  </w:num>
  <w:num w:numId="7">
    <w:abstractNumId w:val="14"/>
  </w:num>
  <w:num w:numId="8">
    <w:abstractNumId w:val="12"/>
  </w:num>
  <w:num w:numId="9">
    <w:abstractNumId w:val="18"/>
  </w:num>
  <w:num w:numId="10">
    <w:abstractNumId w:val="11"/>
  </w:num>
  <w:num w:numId="11">
    <w:abstractNumId w:val="16"/>
  </w:num>
  <w:num w:numId="12">
    <w:abstractNumId w:val="10"/>
  </w:num>
  <w:num w:numId="13">
    <w:abstractNumId w:val="2"/>
  </w:num>
  <w:num w:numId="14">
    <w:abstractNumId w:val="3"/>
  </w:num>
  <w:num w:numId="15">
    <w:abstractNumId w:val="9"/>
  </w:num>
  <w:num w:numId="16">
    <w:abstractNumId w:val="17"/>
  </w:num>
  <w:num w:numId="17">
    <w:abstractNumId w:val="19"/>
  </w:num>
  <w:num w:numId="18">
    <w:abstractNumId w:val="4"/>
  </w:num>
  <w:num w:numId="19">
    <w:abstractNumId w:val="21"/>
  </w:num>
  <w:num w:numId="20">
    <w:abstractNumId w:val="0"/>
  </w:num>
  <w:num w:numId="21">
    <w:abstractNumId w:val="15"/>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143"/>
    <w:rsid w:val="00002301"/>
    <w:rsid w:val="00004BF7"/>
    <w:rsid w:val="000078DE"/>
    <w:rsid w:val="00007A3C"/>
    <w:rsid w:val="00022222"/>
    <w:rsid w:val="000249AA"/>
    <w:rsid w:val="00030A38"/>
    <w:rsid w:val="00033AF6"/>
    <w:rsid w:val="00035C17"/>
    <w:rsid w:val="0004244D"/>
    <w:rsid w:val="00046844"/>
    <w:rsid w:val="00052F98"/>
    <w:rsid w:val="00061A93"/>
    <w:rsid w:val="00066286"/>
    <w:rsid w:val="00067879"/>
    <w:rsid w:val="000720FF"/>
    <w:rsid w:val="00072DA2"/>
    <w:rsid w:val="0007431B"/>
    <w:rsid w:val="0007734D"/>
    <w:rsid w:val="000808DB"/>
    <w:rsid w:val="00087F6D"/>
    <w:rsid w:val="00090B22"/>
    <w:rsid w:val="00090E68"/>
    <w:rsid w:val="000A381E"/>
    <w:rsid w:val="000A6D35"/>
    <w:rsid w:val="000B4A33"/>
    <w:rsid w:val="000B5585"/>
    <w:rsid w:val="000C3796"/>
    <w:rsid w:val="000C3CF7"/>
    <w:rsid w:val="000C3FDB"/>
    <w:rsid w:val="000C6E1E"/>
    <w:rsid w:val="000D4EE5"/>
    <w:rsid w:val="000E022E"/>
    <w:rsid w:val="000E175D"/>
    <w:rsid w:val="000E55E3"/>
    <w:rsid w:val="000E6690"/>
    <w:rsid w:val="000E6EA6"/>
    <w:rsid w:val="000F6883"/>
    <w:rsid w:val="00100377"/>
    <w:rsid w:val="001006EB"/>
    <w:rsid w:val="00102688"/>
    <w:rsid w:val="00124F16"/>
    <w:rsid w:val="0013023A"/>
    <w:rsid w:val="001317FF"/>
    <w:rsid w:val="0013272B"/>
    <w:rsid w:val="00134831"/>
    <w:rsid w:val="001349B8"/>
    <w:rsid w:val="00135E84"/>
    <w:rsid w:val="00136D11"/>
    <w:rsid w:val="0014027D"/>
    <w:rsid w:val="00142BEA"/>
    <w:rsid w:val="00143107"/>
    <w:rsid w:val="001448A5"/>
    <w:rsid w:val="001537C2"/>
    <w:rsid w:val="001544E7"/>
    <w:rsid w:val="001576A1"/>
    <w:rsid w:val="0016190C"/>
    <w:rsid w:val="001718CE"/>
    <w:rsid w:val="00177596"/>
    <w:rsid w:val="001833D5"/>
    <w:rsid w:val="00185EFD"/>
    <w:rsid w:val="00186C68"/>
    <w:rsid w:val="0019397B"/>
    <w:rsid w:val="00195055"/>
    <w:rsid w:val="001A0E80"/>
    <w:rsid w:val="001A17C6"/>
    <w:rsid w:val="001A2EA0"/>
    <w:rsid w:val="001A35D7"/>
    <w:rsid w:val="001A4FF9"/>
    <w:rsid w:val="001A59F0"/>
    <w:rsid w:val="001A5EE4"/>
    <w:rsid w:val="001A6423"/>
    <w:rsid w:val="001B2B01"/>
    <w:rsid w:val="001B538D"/>
    <w:rsid w:val="001D26B2"/>
    <w:rsid w:val="001E085D"/>
    <w:rsid w:val="001E5A11"/>
    <w:rsid w:val="001E63A8"/>
    <w:rsid w:val="001E63ED"/>
    <w:rsid w:val="001F0A33"/>
    <w:rsid w:val="001F31D1"/>
    <w:rsid w:val="001F3908"/>
    <w:rsid w:val="001F68C0"/>
    <w:rsid w:val="001F7FDF"/>
    <w:rsid w:val="00202442"/>
    <w:rsid w:val="00203E80"/>
    <w:rsid w:val="002044AD"/>
    <w:rsid w:val="002068A2"/>
    <w:rsid w:val="002108AD"/>
    <w:rsid w:val="00211345"/>
    <w:rsid w:val="0021158F"/>
    <w:rsid w:val="00212500"/>
    <w:rsid w:val="00214339"/>
    <w:rsid w:val="0021506E"/>
    <w:rsid w:val="00215306"/>
    <w:rsid w:val="00215324"/>
    <w:rsid w:val="002266F0"/>
    <w:rsid w:val="002279A1"/>
    <w:rsid w:val="002302CF"/>
    <w:rsid w:val="00230BEC"/>
    <w:rsid w:val="00242DD1"/>
    <w:rsid w:val="00246312"/>
    <w:rsid w:val="00253BED"/>
    <w:rsid w:val="00254C78"/>
    <w:rsid w:val="00257EE6"/>
    <w:rsid w:val="00267A37"/>
    <w:rsid w:val="00270924"/>
    <w:rsid w:val="002710F8"/>
    <w:rsid w:val="00272C53"/>
    <w:rsid w:val="00273E41"/>
    <w:rsid w:val="0028137C"/>
    <w:rsid w:val="00290B96"/>
    <w:rsid w:val="002A0108"/>
    <w:rsid w:val="002A53F0"/>
    <w:rsid w:val="002B74AD"/>
    <w:rsid w:val="002B75ED"/>
    <w:rsid w:val="002C0A07"/>
    <w:rsid w:val="002C3329"/>
    <w:rsid w:val="002C50A8"/>
    <w:rsid w:val="002D150D"/>
    <w:rsid w:val="002D2017"/>
    <w:rsid w:val="002D21CF"/>
    <w:rsid w:val="002E0D22"/>
    <w:rsid w:val="002E4432"/>
    <w:rsid w:val="002E5FB8"/>
    <w:rsid w:val="00302656"/>
    <w:rsid w:val="003046B2"/>
    <w:rsid w:val="00305E37"/>
    <w:rsid w:val="003069F5"/>
    <w:rsid w:val="00310736"/>
    <w:rsid w:val="00311DB7"/>
    <w:rsid w:val="00311DE6"/>
    <w:rsid w:val="00313801"/>
    <w:rsid w:val="00317211"/>
    <w:rsid w:val="00322060"/>
    <w:rsid w:val="003326D8"/>
    <w:rsid w:val="00337466"/>
    <w:rsid w:val="00337476"/>
    <w:rsid w:val="00342A3D"/>
    <w:rsid w:val="0034525B"/>
    <w:rsid w:val="00350438"/>
    <w:rsid w:val="00350EDB"/>
    <w:rsid w:val="003620A9"/>
    <w:rsid w:val="00362661"/>
    <w:rsid w:val="00365E78"/>
    <w:rsid w:val="003754F3"/>
    <w:rsid w:val="00385A07"/>
    <w:rsid w:val="00385E44"/>
    <w:rsid w:val="00391E89"/>
    <w:rsid w:val="00396A6A"/>
    <w:rsid w:val="003A1346"/>
    <w:rsid w:val="003A1DE0"/>
    <w:rsid w:val="003A291F"/>
    <w:rsid w:val="003A7AD8"/>
    <w:rsid w:val="003B3297"/>
    <w:rsid w:val="003C18C2"/>
    <w:rsid w:val="003C31E8"/>
    <w:rsid w:val="003C49FB"/>
    <w:rsid w:val="003C736B"/>
    <w:rsid w:val="003C7EAE"/>
    <w:rsid w:val="003D77D8"/>
    <w:rsid w:val="003E163F"/>
    <w:rsid w:val="003E5818"/>
    <w:rsid w:val="003E60B3"/>
    <w:rsid w:val="003E7324"/>
    <w:rsid w:val="003F3334"/>
    <w:rsid w:val="003F438F"/>
    <w:rsid w:val="003F66BC"/>
    <w:rsid w:val="003F6BA3"/>
    <w:rsid w:val="003F7335"/>
    <w:rsid w:val="0040278F"/>
    <w:rsid w:val="00405110"/>
    <w:rsid w:val="00405D33"/>
    <w:rsid w:val="004175B0"/>
    <w:rsid w:val="00422A7D"/>
    <w:rsid w:val="00434B07"/>
    <w:rsid w:val="00437F4D"/>
    <w:rsid w:val="00440E28"/>
    <w:rsid w:val="00444F1E"/>
    <w:rsid w:val="00446CA1"/>
    <w:rsid w:val="004474DF"/>
    <w:rsid w:val="004501B9"/>
    <w:rsid w:val="00450BC1"/>
    <w:rsid w:val="00451B6C"/>
    <w:rsid w:val="004552FC"/>
    <w:rsid w:val="00456DAE"/>
    <w:rsid w:val="00460B74"/>
    <w:rsid w:val="00461554"/>
    <w:rsid w:val="004623A3"/>
    <w:rsid w:val="00463B7D"/>
    <w:rsid w:val="00465F5E"/>
    <w:rsid w:val="0047387B"/>
    <w:rsid w:val="00473F00"/>
    <w:rsid w:val="00476748"/>
    <w:rsid w:val="00476CAB"/>
    <w:rsid w:val="004826F2"/>
    <w:rsid w:val="00482A50"/>
    <w:rsid w:val="004841CA"/>
    <w:rsid w:val="00492130"/>
    <w:rsid w:val="00494240"/>
    <w:rsid w:val="00495033"/>
    <w:rsid w:val="004A757C"/>
    <w:rsid w:val="004A7DA3"/>
    <w:rsid w:val="004B09BF"/>
    <w:rsid w:val="004B48CB"/>
    <w:rsid w:val="004B4E5E"/>
    <w:rsid w:val="004C0925"/>
    <w:rsid w:val="004D3DDE"/>
    <w:rsid w:val="004D69BF"/>
    <w:rsid w:val="004D7E37"/>
    <w:rsid w:val="004E1E45"/>
    <w:rsid w:val="004E630D"/>
    <w:rsid w:val="004E728F"/>
    <w:rsid w:val="004F4670"/>
    <w:rsid w:val="005206AE"/>
    <w:rsid w:val="00523027"/>
    <w:rsid w:val="00524B29"/>
    <w:rsid w:val="00525A1F"/>
    <w:rsid w:val="005266F7"/>
    <w:rsid w:val="005307C2"/>
    <w:rsid w:val="00531A90"/>
    <w:rsid w:val="00531FA1"/>
    <w:rsid w:val="00533CA3"/>
    <w:rsid w:val="00534B4A"/>
    <w:rsid w:val="0053630F"/>
    <w:rsid w:val="00537B82"/>
    <w:rsid w:val="0054156A"/>
    <w:rsid w:val="00542F22"/>
    <w:rsid w:val="00544329"/>
    <w:rsid w:val="00551650"/>
    <w:rsid w:val="00551854"/>
    <w:rsid w:val="00552469"/>
    <w:rsid w:val="005532F8"/>
    <w:rsid w:val="005557C9"/>
    <w:rsid w:val="00562965"/>
    <w:rsid w:val="00565E2D"/>
    <w:rsid w:val="00580EBA"/>
    <w:rsid w:val="0058402F"/>
    <w:rsid w:val="00587150"/>
    <w:rsid w:val="0058747B"/>
    <w:rsid w:val="00587489"/>
    <w:rsid w:val="00592500"/>
    <w:rsid w:val="00596ED5"/>
    <w:rsid w:val="005A28CE"/>
    <w:rsid w:val="005A5FDC"/>
    <w:rsid w:val="005A65C0"/>
    <w:rsid w:val="005A7E76"/>
    <w:rsid w:val="005B4284"/>
    <w:rsid w:val="005C0962"/>
    <w:rsid w:val="005C5BF2"/>
    <w:rsid w:val="005D6B70"/>
    <w:rsid w:val="005D7D98"/>
    <w:rsid w:val="005E2066"/>
    <w:rsid w:val="005E70AA"/>
    <w:rsid w:val="005F015A"/>
    <w:rsid w:val="005F13BD"/>
    <w:rsid w:val="005F1F81"/>
    <w:rsid w:val="005F2CE8"/>
    <w:rsid w:val="005F41B4"/>
    <w:rsid w:val="005F6512"/>
    <w:rsid w:val="005F6565"/>
    <w:rsid w:val="00604E7E"/>
    <w:rsid w:val="00617215"/>
    <w:rsid w:val="00617D4E"/>
    <w:rsid w:val="00623D38"/>
    <w:rsid w:val="00624A03"/>
    <w:rsid w:val="00625C11"/>
    <w:rsid w:val="00630663"/>
    <w:rsid w:val="00630F45"/>
    <w:rsid w:val="00634622"/>
    <w:rsid w:val="00635C45"/>
    <w:rsid w:val="00637BD7"/>
    <w:rsid w:val="0064025F"/>
    <w:rsid w:val="006417BB"/>
    <w:rsid w:val="00641B69"/>
    <w:rsid w:val="0064564D"/>
    <w:rsid w:val="0065158E"/>
    <w:rsid w:val="00651B49"/>
    <w:rsid w:val="0066079B"/>
    <w:rsid w:val="00660B98"/>
    <w:rsid w:val="0066364F"/>
    <w:rsid w:val="006641D7"/>
    <w:rsid w:val="0066473C"/>
    <w:rsid w:val="00666A38"/>
    <w:rsid w:val="006679A8"/>
    <w:rsid w:val="00670CF2"/>
    <w:rsid w:val="00670E2D"/>
    <w:rsid w:val="00671DAB"/>
    <w:rsid w:val="0067353D"/>
    <w:rsid w:val="00674AE2"/>
    <w:rsid w:val="006760E6"/>
    <w:rsid w:val="00676D02"/>
    <w:rsid w:val="0068140A"/>
    <w:rsid w:val="0068218A"/>
    <w:rsid w:val="006861E5"/>
    <w:rsid w:val="0069343E"/>
    <w:rsid w:val="00693F8F"/>
    <w:rsid w:val="00694813"/>
    <w:rsid w:val="00694C6E"/>
    <w:rsid w:val="006975FC"/>
    <w:rsid w:val="006A021B"/>
    <w:rsid w:val="006A157F"/>
    <w:rsid w:val="006A5FBD"/>
    <w:rsid w:val="006A6904"/>
    <w:rsid w:val="006B0F9F"/>
    <w:rsid w:val="006B7B01"/>
    <w:rsid w:val="006B7CF4"/>
    <w:rsid w:val="006C0A93"/>
    <w:rsid w:val="006C271D"/>
    <w:rsid w:val="006C40D1"/>
    <w:rsid w:val="006D1149"/>
    <w:rsid w:val="006D3CA7"/>
    <w:rsid w:val="006D767D"/>
    <w:rsid w:val="006E512A"/>
    <w:rsid w:val="006E61E2"/>
    <w:rsid w:val="006F149F"/>
    <w:rsid w:val="006F3DBF"/>
    <w:rsid w:val="006F45D2"/>
    <w:rsid w:val="00700B88"/>
    <w:rsid w:val="0071197F"/>
    <w:rsid w:val="00711F51"/>
    <w:rsid w:val="007141DD"/>
    <w:rsid w:val="00716EC0"/>
    <w:rsid w:val="00720A73"/>
    <w:rsid w:val="00722C26"/>
    <w:rsid w:val="0072318E"/>
    <w:rsid w:val="00731DE5"/>
    <w:rsid w:val="00732112"/>
    <w:rsid w:val="007331EB"/>
    <w:rsid w:val="00733653"/>
    <w:rsid w:val="00736598"/>
    <w:rsid w:val="00737158"/>
    <w:rsid w:val="007408DC"/>
    <w:rsid w:val="00741143"/>
    <w:rsid w:val="007461C3"/>
    <w:rsid w:val="00746BAC"/>
    <w:rsid w:val="00754CD2"/>
    <w:rsid w:val="0076338A"/>
    <w:rsid w:val="00763833"/>
    <w:rsid w:val="00764F45"/>
    <w:rsid w:val="00767284"/>
    <w:rsid w:val="00771BBF"/>
    <w:rsid w:val="00774212"/>
    <w:rsid w:val="0078257E"/>
    <w:rsid w:val="00783128"/>
    <w:rsid w:val="0078471C"/>
    <w:rsid w:val="00790450"/>
    <w:rsid w:val="00790B73"/>
    <w:rsid w:val="00791615"/>
    <w:rsid w:val="00793F32"/>
    <w:rsid w:val="007B0919"/>
    <w:rsid w:val="007B1AC4"/>
    <w:rsid w:val="007B6D76"/>
    <w:rsid w:val="007B7AD2"/>
    <w:rsid w:val="007C16F9"/>
    <w:rsid w:val="007C1D56"/>
    <w:rsid w:val="007C2739"/>
    <w:rsid w:val="007C4F7A"/>
    <w:rsid w:val="007D2BC6"/>
    <w:rsid w:val="007E58CF"/>
    <w:rsid w:val="007E6795"/>
    <w:rsid w:val="007F0750"/>
    <w:rsid w:val="007F505D"/>
    <w:rsid w:val="007F5991"/>
    <w:rsid w:val="00800908"/>
    <w:rsid w:val="00802EA5"/>
    <w:rsid w:val="00803BEE"/>
    <w:rsid w:val="008047C1"/>
    <w:rsid w:val="00806A84"/>
    <w:rsid w:val="008073A5"/>
    <w:rsid w:val="00807FA0"/>
    <w:rsid w:val="00811BC6"/>
    <w:rsid w:val="00813B48"/>
    <w:rsid w:val="00813BEA"/>
    <w:rsid w:val="00823397"/>
    <w:rsid w:val="00824CF5"/>
    <w:rsid w:val="00826EB9"/>
    <w:rsid w:val="00827A42"/>
    <w:rsid w:val="00832B88"/>
    <w:rsid w:val="008335B7"/>
    <w:rsid w:val="00834A7C"/>
    <w:rsid w:val="00837926"/>
    <w:rsid w:val="008449C3"/>
    <w:rsid w:val="008465D0"/>
    <w:rsid w:val="00850AAF"/>
    <w:rsid w:val="00851A90"/>
    <w:rsid w:val="00852D8E"/>
    <w:rsid w:val="0085372F"/>
    <w:rsid w:val="00855635"/>
    <w:rsid w:val="00860009"/>
    <w:rsid w:val="00861804"/>
    <w:rsid w:val="00863F16"/>
    <w:rsid w:val="00864015"/>
    <w:rsid w:val="0086642E"/>
    <w:rsid w:val="008679CC"/>
    <w:rsid w:val="00870427"/>
    <w:rsid w:val="00872B5F"/>
    <w:rsid w:val="008821A2"/>
    <w:rsid w:val="00886952"/>
    <w:rsid w:val="00886BBE"/>
    <w:rsid w:val="00890220"/>
    <w:rsid w:val="008923A5"/>
    <w:rsid w:val="008964CE"/>
    <w:rsid w:val="008A072D"/>
    <w:rsid w:val="008A2780"/>
    <w:rsid w:val="008A392E"/>
    <w:rsid w:val="008B0C54"/>
    <w:rsid w:val="008B20AD"/>
    <w:rsid w:val="008B3905"/>
    <w:rsid w:val="008B45F7"/>
    <w:rsid w:val="008B744C"/>
    <w:rsid w:val="008C25CA"/>
    <w:rsid w:val="008C63FF"/>
    <w:rsid w:val="008D20AE"/>
    <w:rsid w:val="008D447E"/>
    <w:rsid w:val="008D7F58"/>
    <w:rsid w:val="008E16F8"/>
    <w:rsid w:val="008E3196"/>
    <w:rsid w:val="008E4356"/>
    <w:rsid w:val="008E460D"/>
    <w:rsid w:val="008E4E2D"/>
    <w:rsid w:val="008F1313"/>
    <w:rsid w:val="008F2BDF"/>
    <w:rsid w:val="00901778"/>
    <w:rsid w:val="00903B23"/>
    <w:rsid w:val="009063F3"/>
    <w:rsid w:val="00906BDC"/>
    <w:rsid w:val="00911572"/>
    <w:rsid w:val="00915632"/>
    <w:rsid w:val="0091771B"/>
    <w:rsid w:val="00917EC6"/>
    <w:rsid w:val="0092001B"/>
    <w:rsid w:val="00921AAA"/>
    <w:rsid w:val="0092296D"/>
    <w:rsid w:val="00922A19"/>
    <w:rsid w:val="009271DA"/>
    <w:rsid w:val="00927606"/>
    <w:rsid w:val="00933725"/>
    <w:rsid w:val="009353A8"/>
    <w:rsid w:val="009366A4"/>
    <w:rsid w:val="009376C0"/>
    <w:rsid w:val="00940FA2"/>
    <w:rsid w:val="00944CCD"/>
    <w:rsid w:val="00945C6F"/>
    <w:rsid w:val="00950539"/>
    <w:rsid w:val="00956F01"/>
    <w:rsid w:val="00960176"/>
    <w:rsid w:val="00962971"/>
    <w:rsid w:val="009633DC"/>
    <w:rsid w:val="009664BA"/>
    <w:rsid w:val="00971551"/>
    <w:rsid w:val="00973AD6"/>
    <w:rsid w:val="00973D70"/>
    <w:rsid w:val="00974D07"/>
    <w:rsid w:val="0097598A"/>
    <w:rsid w:val="00976397"/>
    <w:rsid w:val="00976DB5"/>
    <w:rsid w:val="00982C3B"/>
    <w:rsid w:val="009837B4"/>
    <w:rsid w:val="00991565"/>
    <w:rsid w:val="009915AA"/>
    <w:rsid w:val="00994BBF"/>
    <w:rsid w:val="00994FFA"/>
    <w:rsid w:val="00996C73"/>
    <w:rsid w:val="00997714"/>
    <w:rsid w:val="009979FE"/>
    <w:rsid w:val="00997F02"/>
    <w:rsid w:val="009A0E43"/>
    <w:rsid w:val="009B5009"/>
    <w:rsid w:val="009B70CA"/>
    <w:rsid w:val="009C1F6A"/>
    <w:rsid w:val="009C7BDD"/>
    <w:rsid w:val="009E06B1"/>
    <w:rsid w:val="009E119E"/>
    <w:rsid w:val="009E1D8E"/>
    <w:rsid w:val="009E2319"/>
    <w:rsid w:val="009E2436"/>
    <w:rsid w:val="009F6F43"/>
    <w:rsid w:val="00A03BF2"/>
    <w:rsid w:val="00A23E2C"/>
    <w:rsid w:val="00A245A6"/>
    <w:rsid w:val="00A31961"/>
    <w:rsid w:val="00A421E9"/>
    <w:rsid w:val="00A45351"/>
    <w:rsid w:val="00A456A0"/>
    <w:rsid w:val="00A4765A"/>
    <w:rsid w:val="00A47D8A"/>
    <w:rsid w:val="00A50D60"/>
    <w:rsid w:val="00A512F5"/>
    <w:rsid w:val="00A51674"/>
    <w:rsid w:val="00A5214F"/>
    <w:rsid w:val="00A524AE"/>
    <w:rsid w:val="00A533DD"/>
    <w:rsid w:val="00A53BBE"/>
    <w:rsid w:val="00A601B1"/>
    <w:rsid w:val="00A64C31"/>
    <w:rsid w:val="00A7232D"/>
    <w:rsid w:val="00A72952"/>
    <w:rsid w:val="00A7701E"/>
    <w:rsid w:val="00A834DF"/>
    <w:rsid w:val="00A83F77"/>
    <w:rsid w:val="00A91FBF"/>
    <w:rsid w:val="00A93706"/>
    <w:rsid w:val="00A9407B"/>
    <w:rsid w:val="00A971F2"/>
    <w:rsid w:val="00A97331"/>
    <w:rsid w:val="00AA0645"/>
    <w:rsid w:val="00AA72BF"/>
    <w:rsid w:val="00AA749B"/>
    <w:rsid w:val="00AA79D1"/>
    <w:rsid w:val="00AB11E9"/>
    <w:rsid w:val="00AC30A8"/>
    <w:rsid w:val="00AC349E"/>
    <w:rsid w:val="00AC459E"/>
    <w:rsid w:val="00AC5692"/>
    <w:rsid w:val="00AC5F88"/>
    <w:rsid w:val="00AC6CF1"/>
    <w:rsid w:val="00AD58DB"/>
    <w:rsid w:val="00AD6C23"/>
    <w:rsid w:val="00AE1A6A"/>
    <w:rsid w:val="00AE569C"/>
    <w:rsid w:val="00AE59B7"/>
    <w:rsid w:val="00AE6302"/>
    <w:rsid w:val="00AE7987"/>
    <w:rsid w:val="00AF19B6"/>
    <w:rsid w:val="00AF58CA"/>
    <w:rsid w:val="00B02D35"/>
    <w:rsid w:val="00B04BB9"/>
    <w:rsid w:val="00B10F90"/>
    <w:rsid w:val="00B157B1"/>
    <w:rsid w:val="00B1610C"/>
    <w:rsid w:val="00B2084E"/>
    <w:rsid w:val="00B21694"/>
    <w:rsid w:val="00B250EA"/>
    <w:rsid w:val="00B27DE3"/>
    <w:rsid w:val="00B31F9D"/>
    <w:rsid w:val="00B40F93"/>
    <w:rsid w:val="00B41358"/>
    <w:rsid w:val="00B445FB"/>
    <w:rsid w:val="00B44DAC"/>
    <w:rsid w:val="00B45BD8"/>
    <w:rsid w:val="00B46DA8"/>
    <w:rsid w:val="00B474D0"/>
    <w:rsid w:val="00B52171"/>
    <w:rsid w:val="00B53993"/>
    <w:rsid w:val="00B555A2"/>
    <w:rsid w:val="00B56C17"/>
    <w:rsid w:val="00B63D64"/>
    <w:rsid w:val="00B64674"/>
    <w:rsid w:val="00B64EB7"/>
    <w:rsid w:val="00B64F52"/>
    <w:rsid w:val="00B67932"/>
    <w:rsid w:val="00B739BC"/>
    <w:rsid w:val="00B74FC2"/>
    <w:rsid w:val="00B8000B"/>
    <w:rsid w:val="00B82E11"/>
    <w:rsid w:val="00B83E42"/>
    <w:rsid w:val="00B83E51"/>
    <w:rsid w:val="00B86881"/>
    <w:rsid w:val="00B87C9A"/>
    <w:rsid w:val="00B914D6"/>
    <w:rsid w:val="00B933FC"/>
    <w:rsid w:val="00B94955"/>
    <w:rsid w:val="00B95430"/>
    <w:rsid w:val="00B965FC"/>
    <w:rsid w:val="00B97730"/>
    <w:rsid w:val="00BA1AC8"/>
    <w:rsid w:val="00BB66AE"/>
    <w:rsid w:val="00BC5C47"/>
    <w:rsid w:val="00BD4140"/>
    <w:rsid w:val="00BE0509"/>
    <w:rsid w:val="00BE3E93"/>
    <w:rsid w:val="00BE3FB4"/>
    <w:rsid w:val="00BF1388"/>
    <w:rsid w:val="00BF61F7"/>
    <w:rsid w:val="00C00C23"/>
    <w:rsid w:val="00C04793"/>
    <w:rsid w:val="00C13F44"/>
    <w:rsid w:val="00C152AB"/>
    <w:rsid w:val="00C249FC"/>
    <w:rsid w:val="00C26929"/>
    <w:rsid w:val="00C3057C"/>
    <w:rsid w:val="00C33DC8"/>
    <w:rsid w:val="00C430AC"/>
    <w:rsid w:val="00C4556C"/>
    <w:rsid w:val="00C544A1"/>
    <w:rsid w:val="00C55ECE"/>
    <w:rsid w:val="00C5736E"/>
    <w:rsid w:val="00C642B6"/>
    <w:rsid w:val="00C74FD2"/>
    <w:rsid w:val="00C927F2"/>
    <w:rsid w:val="00C937F0"/>
    <w:rsid w:val="00CA0977"/>
    <w:rsid w:val="00CA17FB"/>
    <w:rsid w:val="00CA3B8C"/>
    <w:rsid w:val="00CA4F92"/>
    <w:rsid w:val="00CB0766"/>
    <w:rsid w:val="00CB0D77"/>
    <w:rsid w:val="00CB18B1"/>
    <w:rsid w:val="00CB5063"/>
    <w:rsid w:val="00CD0895"/>
    <w:rsid w:val="00CE04DF"/>
    <w:rsid w:val="00CE2671"/>
    <w:rsid w:val="00CF1877"/>
    <w:rsid w:val="00CF5C73"/>
    <w:rsid w:val="00D01D79"/>
    <w:rsid w:val="00D0543A"/>
    <w:rsid w:val="00D07FD8"/>
    <w:rsid w:val="00D1097E"/>
    <w:rsid w:val="00D15D50"/>
    <w:rsid w:val="00D2521E"/>
    <w:rsid w:val="00D262E4"/>
    <w:rsid w:val="00D315ED"/>
    <w:rsid w:val="00D32A0B"/>
    <w:rsid w:val="00D3377E"/>
    <w:rsid w:val="00D33DC9"/>
    <w:rsid w:val="00D37979"/>
    <w:rsid w:val="00D40B9B"/>
    <w:rsid w:val="00D442A9"/>
    <w:rsid w:val="00D45707"/>
    <w:rsid w:val="00D46FDC"/>
    <w:rsid w:val="00D52A38"/>
    <w:rsid w:val="00D54494"/>
    <w:rsid w:val="00D56C78"/>
    <w:rsid w:val="00D63976"/>
    <w:rsid w:val="00D65D78"/>
    <w:rsid w:val="00D6729F"/>
    <w:rsid w:val="00D675E1"/>
    <w:rsid w:val="00D721F9"/>
    <w:rsid w:val="00D77159"/>
    <w:rsid w:val="00D77182"/>
    <w:rsid w:val="00D863D6"/>
    <w:rsid w:val="00D92EDB"/>
    <w:rsid w:val="00D93013"/>
    <w:rsid w:val="00DA14D1"/>
    <w:rsid w:val="00DA5723"/>
    <w:rsid w:val="00DB0375"/>
    <w:rsid w:val="00DB039B"/>
    <w:rsid w:val="00DB19F1"/>
    <w:rsid w:val="00DB1DB7"/>
    <w:rsid w:val="00DB2E9C"/>
    <w:rsid w:val="00DC5B99"/>
    <w:rsid w:val="00DC6DAA"/>
    <w:rsid w:val="00DC75CA"/>
    <w:rsid w:val="00DD0311"/>
    <w:rsid w:val="00DD0583"/>
    <w:rsid w:val="00DD23EC"/>
    <w:rsid w:val="00DD25E5"/>
    <w:rsid w:val="00DD5D2C"/>
    <w:rsid w:val="00DD770D"/>
    <w:rsid w:val="00DE2A0C"/>
    <w:rsid w:val="00DE6CD2"/>
    <w:rsid w:val="00DE7573"/>
    <w:rsid w:val="00DE7F46"/>
    <w:rsid w:val="00DF173E"/>
    <w:rsid w:val="00DF68FF"/>
    <w:rsid w:val="00E008D2"/>
    <w:rsid w:val="00E0476D"/>
    <w:rsid w:val="00E066BD"/>
    <w:rsid w:val="00E072CC"/>
    <w:rsid w:val="00E12C7C"/>
    <w:rsid w:val="00E21486"/>
    <w:rsid w:val="00E23D85"/>
    <w:rsid w:val="00E24526"/>
    <w:rsid w:val="00E24673"/>
    <w:rsid w:val="00E25FD7"/>
    <w:rsid w:val="00E26636"/>
    <w:rsid w:val="00E27F7E"/>
    <w:rsid w:val="00E30D3C"/>
    <w:rsid w:val="00E3264A"/>
    <w:rsid w:val="00E3280F"/>
    <w:rsid w:val="00E32E26"/>
    <w:rsid w:val="00E34CC4"/>
    <w:rsid w:val="00E37F72"/>
    <w:rsid w:val="00E44439"/>
    <w:rsid w:val="00E45256"/>
    <w:rsid w:val="00E4537B"/>
    <w:rsid w:val="00E5046D"/>
    <w:rsid w:val="00E50487"/>
    <w:rsid w:val="00E51B70"/>
    <w:rsid w:val="00E523C9"/>
    <w:rsid w:val="00E55290"/>
    <w:rsid w:val="00E5670B"/>
    <w:rsid w:val="00E65C60"/>
    <w:rsid w:val="00E66484"/>
    <w:rsid w:val="00E66552"/>
    <w:rsid w:val="00E702F6"/>
    <w:rsid w:val="00E7363D"/>
    <w:rsid w:val="00E73681"/>
    <w:rsid w:val="00E76AB8"/>
    <w:rsid w:val="00E830CA"/>
    <w:rsid w:val="00E834D1"/>
    <w:rsid w:val="00E9301D"/>
    <w:rsid w:val="00EB3830"/>
    <w:rsid w:val="00EB47AB"/>
    <w:rsid w:val="00EB5A3A"/>
    <w:rsid w:val="00EC0F4B"/>
    <w:rsid w:val="00EC3A87"/>
    <w:rsid w:val="00ED0222"/>
    <w:rsid w:val="00ED301A"/>
    <w:rsid w:val="00ED4D61"/>
    <w:rsid w:val="00ED506F"/>
    <w:rsid w:val="00ED7F9E"/>
    <w:rsid w:val="00EE40F3"/>
    <w:rsid w:val="00EE4DFD"/>
    <w:rsid w:val="00EE66DB"/>
    <w:rsid w:val="00EE73DE"/>
    <w:rsid w:val="00EE7DDD"/>
    <w:rsid w:val="00EF4838"/>
    <w:rsid w:val="00EF6876"/>
    <w:rsid w:val="00F11BC4"/>
    <w:rsid w:val="00F142C7"/>
    <w:rsid w:val="00F251C4"/>
    <w:rsid w:val="00F273F2"/>
    <w:rsid w:val="00F27E5A"/>
    <w:rsid w:val="00F342DF"/>
    <w:rsid w:val="00F34313"/>
    <w:rsid w:val="00F43F8D"/>
    <w:rsid w:val="00F5017A"/>
    <w:rsid w:val="00F60C18"/>
    <w:rsid w:val="00F61C1A"/>
    <w:rsid w:val="00F659ED"/>
    <w:rsid w:val="00F70764"/>
    <w:rsid w:val="00F70D25"/>
    <w:rsid w:val="00F71536"/>
    <w:rsid w:val="00F718D2"/>
    <w:rsid w:val="00F74538"/>
    <w:rsid w:val="00F8459F"/>
    <w:rsid w:val="00F8651D"/>
    <w:rsid w:val="00F91950"/>
    <w:rsid w:val="00F92A17"/>
    <w:rsid w:val="00FA00CB"/>
    <w:rsid w:val="00FA0E1B"/>
    <w:rsid w:val="00FB113B"/>
    <w:rsid w:val="00FB35FD"/>
    <w:rsid w:val="00FB422C"/>
    <w:rsid w:val="00FB6044"/>
    <w:rsid w:val="00FC3301"/>
    <w:rsid w:val="00FD1158"/>
    <w:rsid w:val="00FD1F5A"/>
    <w:rsid w:val="00FD1FE2"/>
    <w:rsid w:val="00FD2250"/>
    <w:rsid w:val="00FE0601"/>
    <w:rsid w:val="00FE1314"/>
    <w:rsid w:val="00FE3376"/>
    <w:rsid w:val="00FF1902"/>
    <w:rsid w:val="00FF20AD"/>
    <w:rsid w:val="00FF2EB3"/>
    <w:rsid w:val="00FF4D65"/>
    <w:rsid w:val="00FF5C7C"/>
    <w:rsid w:val="00FF793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pPr>
      <w:spacing w:after="200" w:line="276" w:lineRule="auto"/>
    </w:pPr>
    <w:rPr>
      <w:color w:val="000000"/>
      <w:kern w:val="3"/>
      <w:sz w:val="24"/>
      <w:szCs w:val="24"/>
    </w:rPr>
  </w:style>
  <w:style w:type="paragraph" w:styleId="Heading2">
    <w:name w:val="heading 2"/>
    <w:basedOn w:val="Normal"/>
    <w:link w:val="Heading2Char"/>
    <w:uiPriority w:val="99"/>
    <w:qFormat/>
    <w:rsid w:val="00AF19B6"/>
    <w:pPr>
      <w:spacing w:before="100" w:beforeAutospacing="1" w:after="100" w:afterAutospacing="1" w:line="240" w:lineRule="auto"/>
      <w:outlineLvl w:val="1"/>
    </w:pPr>
    <w:rPr>
      <w:rFonts w:eastAsia="Times New Roman"/>
      <w:b/>
      <w:bCs/>
      <w:color w:val="auto"/>
      <w:kern w:val="0"/>
      <w:sz w:val="36"/>
      <w:szCs w:val="36"/>
    </w:rPr>
  </w:style>
  <w:style w:type="paragraph" w:styleId="Heading3">
    <w:name w:val="heading 3"/>
    <w:basedOn w:val="Normal"/>
    <w:next w:val="Normal"/>
    <w:link w:val="Heading3Char"/>
    <w:uiPriority w:val="99"/>
    <w:qFormat/>
    <w:rsid w:val="00322060"/>
    <w:pPr>
      <w:keepNext/>
      <w:keepLines/>
      <w:spacing w:before="200" w:after="0"/>
      <w:outlineLvl w:val="2"/>
    </w:pPr>
    <w:rPr>
      <w:rFonts w:ascii="Cambria" w:eastAsia="Times New Roman" w:hAnsi="Cambria" w:cs="Cambria"/>
      <w:b/>
      <w:bCs/>
      <w:color w:val="4F81BD"/>
    </w:rPr>
  </w:style>
  <w:style w:type="paragraph" w:styleId="Heading5">
    <w:name w:val="heading 5"/>
    <w:basedOn w:val="Normal"/>
    <w:next w:val="Normal"/>
    <w:link w:val="Heading5Char"/>
    <w:uiPriority w:val="99"/>
    <w:qFormat/>
    <w:locked/>
    <w:rsid w:val="0053630F"/>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F19B6"/>
    <w:rPr>
      <w:rFonts w:eastAsia="Times New Roman"/>
      <w:b/>
      <w:bCs/>
      <w:color w:val="auto"/>
      <w:kern w:val="0"/>
      <w:sz w:val="36"/>
      <w:szCs w:val="36"/>
    </w:rPr>
  </w:style>
  <w:style w:type="character" w:customStyle="1" w:styleId="Heading3Char">
    <w:name w:val="Heading 3 Char"/>
    <w:basedOn w:val="DefaultParagraphFont"/>
    <w:link w:val="Heading3"/>
    <w:uiPriority w:val="99"/>
    <w:locked/>
    <w:rsid w:val="00322060"/>
    <w:rPr>
      <w:rFonts w:ascii="Cambria" w:hAnsi="Cambria" w:cs="Cambria"/>
      <w:b/>
      <w:bCs/>
      <w:color w:val="4F81BD"/>
    </w:rPr>
  </w:style>
  <w:style w:type="character" w:customStyle="1" w:styleId="Heading5Char">
    <w:name w:val="Heading 5 Char"/>
    <w:basedOn w:val="DefaultParagraphFont"/>
    <w:link w:val="Heading5"/>
    <w:uiPriority w:val="99"/>
    <w:semiHidden/>
    <w:locked/>
    <w:rsid w:val="0053630F"/>
    <w:rPr>
      <w:b/>
      <w:bCs/>
      <w:i/>
      <w:iCs/>
      <w:color w:val="000000"/>
      <w:kern w:val="3"/>
      <w:sz w:val="26"/>
      <w:szCs w:val="26"/>
      <w:lang w:val="en-US" w:eastAsia="en-US"/>
    </w:rPr>
  </w:style>
  <w:style w:type="paragraph" w:customStyle="1" w:styleId="Standard">
    <w:name w:val="Standard"/>
    <w:uiPriority w:val="99"/>
    <w:rsid w:val="00741143"/>
    <w:pPr>
      <w:widowControl w:val="0"/>
      <w:suppressAutoHyphens/>
      <w:autoSpaceDN w:val="0"/>
      <w:textAlignment w:val="baseline"/>
    </w:pPr>
    <w:rPr>
      <w:color w:val="000000"/>
      <w:kern w:val="3"/>
      <w:sz w:val="24"/>
      <w:szCs w:val="24"/>
    </w:rPr>
  </w:style>
  <w:style w:type="paragraph" w:styleId="NormalWeb">
    <w:name w:val="Normal (Web)"/>
    <w:basedOn w:val="Normal"/>
    <w:link w:val="NormalWebChar"/>
    <w:uiPriority w:val="99"/>
    <w:rsid w:val="00741143"/>
    <w:pPr>
      <w:spacing w:before="100" w:beforeAutospacing="1" w:after="100" w:afterAutospacing="1" w:line="240" w:lineRule="auto"/>
    </w:pPr>
    <w:rPr>
      <w:rFonts w:eastAsia="Times New Roman"/>
      <w:color w:val="auto"/>
      <w:kern w:val="0"/>
      <w:sz w:val="20"/>
      <w:szCs w:val="20"/>
    </w:rPr>
  </w:style>
  <w:style w:type="paragraph" w:styleId="BodyTextIndent">
    <w:name w:val="Body Text Indent"/>
    <w:basedOn w:val="Normal"/>
    <w:link w:val="BodyTextIndentChar"/>
    <w:uiPriority w:val="99"/>
    <w:rsid w:val="00741143"/>
    <w:pPr>
      <w:spacing w:after="0" w:line="240" w:lineRule="auto"/>
      <w:ind w:firstLine="720"/>
      <w:jc w:val="both"/>
    </w:pPr>
    <w:rPr>
      <w:rFonts w:eastAsia="Times New Roman"/>
      <w:color w:val="auto"/>
      <w:kern w:val="0"/>
      <w:lang w:val="ro-RO" w:eastAsia="ro-RO"/>
    </w:rPr>
  </w:style>
  <w:style w:type="character" w:customStyle="1" w:styleId="BodyTextIndentChar">
    <w:name w:val="Body Text Indent Char"/>
    <w:basedOn w:val="DefaultParagraphFont"/>
    <w:link w:val="BodyTextIndent"/>
    <w:uiPriority w:val="99"/>
    <w:locked/>
    <w:rsid w:val="00741143"/>
    <w:rPr>
      <w:rFonts w:eastAsia="Times New Roman"/>
      <w:color w:val="auto"/>
      <w:kern w:val="0"/>
      <w:sz w:val="20"/>
      <w:szCs w:val="20"/>
      <w:lang w:val="ro-RO" w:eastAsia="ro-RO"/>
    </w:rPr>
  </w:style>
  <w:style w:type="character" w:styleId="Emphasis">
    <w:name w:val="Emphasis"/>
    <w:basedOn w:val="DefaultParagraphFont"/>
    <w:uiPriority w:val="99"/>
    <w:qFormat/>
    <w:rsid w:val="00741143"/>
    <w:rPr>
      <w:i/>
      <w:iCs/>
    </w:rPr>
  </w:style>
  <w:style w:type="paragraph" w:styleId="BodyText">
    <w:name w:val="Body Text"/>
    <w:basedOn w:val="Normal"/>
    <w:link w:val="BodyTextChar"/>
    <w:uiPriority w:val="99"/>
    <w:rsid w:val="00741143"/>
    <w:pPr>
      <w:spacing w:after="120"/>
    </w:pPr>
  </w:style>
  <w:style w:type="character" w:customStyle="1" w:styleId="BodyTextChar">
    <w:name w:val="Body Text Char"/>
    <w:basedOn w:val="DefaultParagraphFont"/>
    <w:link w:val="BodyText"/>
    <w:uiPriority w:val="99"/>
    <w:locked/>
    <w:rsid w:val="00741143"/>
  </w:style>
  <w:style w:type="character" w:customStyle="1" w:styleId="darkgray1">
    <w:name w:val="darkgray1"/>
    <w:basedOn w:val="DefaultParagraphFont"/>
    <w:uiPriority w:val="99"/>
    <w:rsid w:val="00741143"/>
    <w:rPr>
      <w:color w:val="auto"/>
    </w:rPr>
  </w:style>
  <w:style w:type="paragraph" w:styleId="ListParagraph">
    <w:name w:val="List Paragraph"/>
    <w:basedOn w:val="Normal"/>
    <w:uiPriority w:val="99"/>
    <w:qFormat/>
    <w:rsid w:val="00741143"/>
    <w:pPr>
      <w:ind w:left="720"/>
    </w:pPr>
  </w:style>
  <w:style w:type="paragraph" w:styleId="BalloonText">
    <w:name w:val="Balloon Text"/>
    <w:basedOn w:val="Normal"/>
    <w:link w:val="BalloonTextChar"/>
    <w:uiPriority w:val="99"/>
    <w:semiHidden/>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1143"/>
    <w:rPr>
      <w:rFonts w:ascii="Tahoma" w:hAnsi="Tahoma" w:cs="Tahoma"/>
      <w:sz w:val="16"/>
      <w:szCs w:val="16"/>
    </w:rPr>
  </w:style>
  <w:style w:type="paragraph" w:styleId="Header">
    <w:name w:val="header"/>
    <w:basedOn w:val="Normal"/>
    <w:link w:val="HeaderChar"/>
    <w:uiPriority w:val="99"/>
    <w:semiHidden/>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F1388"/>
  </w:style>
  <w:style w:type="paragraph" w:styleId="Footer">
    <w:name w:val="footer"/>
    <w:basedOn w:val="Normal"/>
    <w:link w:val="FooterChar"/>
    <w:uiPriority w:val="99"/>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F1388"/>
  </w:style>
  <w:style w:type="paragraph" w:styleId="NoSpacing">
    <w:name w:val="No Spacing"/>
    <w:link w:val="NoSpacingChar"/>
    <w:uiPriority w:val="99"/>
    <w:qFormat/>
    <w:rsid w:val="00DB039B"/>
    <w:rPr>
      <w:rFonts w:ascii="Calibri" w:eastAsia="Times New Roman" w:hAnsi="Calibri" w:cs="Calibri"/>
      <w:lang w:val="ro-RO"/>
    </w:rPr>
  </w:style>
  <w:style w:type="character" w:customStyle="1" w:styleId="NoSpacingChar">
    <w:name w:val="No Spacing Char"/>
    <w:basedOn w:val="DefaultParagraphFont"/>
    <w:link w:val="NoSpacing"/>
    <w:uiPriority w:val="99"/>
    <w:locked/>
    <w:rsid w:val="00DB039B"/>
    <w:rPr>
      <w:rFonts w:ascii="Calibri" w:hAnsi="Calibri" w:cs="Calibri"/>
      <w:sz w:val="22"/>
      <w:szCs w:val="22"/>
      <w:lang w:val="ro-RO" w:eastAsia="en-US"/>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uiPriority w:val="99"/>
    <w:rsid w:val="00A601B1"/>
    <w:pPr>
      <w:spacing w:after="119" w:afterAutospacing="0"/>
    </w:pPr>
    <w:rPr>
      <w:color w:val="000000"/>
      <w:sz w:val="22"/>
      <w:szCs w:val="22"/>
      <w:lang w:val="en-AU" w:eastAsia="en-AU"/>
    </w:rPr>
  </w:style>
  <w:style w:type="character" w:customStyle="1" w:styleId="NormalWebChar">
    <w:name w:val="Normal (Web) Char"/>
    <w:link w:val="NormalWeb"/>
    <w:uiPriority w:val="99"/>
    <w:locked/>
    <w:rsid w:val="00A601B1"/>
    <w:rPr>
      <w:rFonts w:eastAsia="Times New Roman"/>
      <w:color w:val="auto"/>
      <w:kern w:val="0"/>
    </w:rPr>
  </w:style>
  <w:style w:type="character" w:customStyle="1" w:styleId="Caracterelenoteidesubsol">
    <w:name w:val="Caracterele notei de subsol"/>
    <w:uiPriority w:val="99"/>
    <w:rsid w:val="00A601B1"/>
    <w:rPr>
      <w:vertAlign w:val="superscript"/>
    </w:rPr>
  </w:style>
  <w:style w:type="paragraph" w:styleId="FootnoteText">
    <w:name w:val="footnote text"/>
    <w:basedOn w:val="Normal"/>
    <w:link w:val="FootnoteTextChar"/>
    <w:uiPriority w:val="99"/>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uiPriority w:val="99"/>
    <w:semiHidden/>
    <w:locked/>
    <w:rsid w:val="00A601B1"/>
    <w:rPr>
      <w:rFonts w:eastAsia="Times New Roman"/>
      <w:color w:val="auto"/>
      <w:kern w:val="0"/>
      <w:sz w:val="20"/>
      <w:szCs w:val="20"/>
    </w:rPr>
  </w:style>
  <w:style w:type="paragraph" w:customStyle="1" w:styleId="sdfootnote">
    <w:name w:val="sdfootnote"/>
    <w:basedOn w:val="Normal"/>
    <w:uiPriority w:val="99"/>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basedOn w:val="DefaultParagraphFont"/>
    <w:uiPriority w:val="99"/>
    <w:qFormat/>
    <w:rsid w:val="00976397"/>
    <w:rPr>
      <w:b/>
      <w:bCs/>
    </w:rPr>
  </w:style>
  <w:style w:type="character" w:customStyle="1" w:styleId="a">
    <w:name w:val="a"/>
    <w:basedOn w:val="DefaultParagraphFont"/>
    <w:uiPriority w:val="99"/>
    <w:rsid w:val="005F6512"/>
  </w:style>
  <w:style w:type="character" w:customStyle="1" w:styleId="l6">
    <w:name w:val="l6"/>
    <w:basedOn w:val="DefaultParagraphFont"/>
    <w:uiPriority w:val="99"/>
    <w:rsid w:val="005F6512"/>
  </w:style>
  <w:style w:type="character" w:customStyle="1" w:styleId="l7">
    <w:name w:val="l7"/>
    <w:basedOn w:val="DefaultParagraphFont"/>
    <w:uiPriority w:val="99"/>
    <w:rsid w:val="005F6512"/>
  </w:style>
  <w:style w:type="paragraph" w:styleId="PlainText">
    <w:name w:val="Plain Text"/>
    <w:basedOn w:val="Normal"/>
    <w:link w:val="PlainTextChar"/>
    <w:uiPriority w:val="99"/>
    <w:rsid w:val="001F31D1"/>
    <w:pPr>
      <w:spacing w:after="0" w:line="240" w:lineRule="auto"/>
    </w:pPr>
    <w:rPr>
      <w:rFonts w:ascii="Consolas" w:hAnsi="Consolas" w:cs="Consolas"/>
      <w:color w:val="auto"/>
      <w:kern w:val="0"/>
      <w:sz w:val="21"/>
      <w:szCs w:val="21"/>
    </w:rPr>
  </w:style>
  <w:style w:type="character" w:customStyle="1" w:styleId="PlainTextChar">
    <w:name w:val="Plain Text Char"/>
    <w:basedOn w:val="DefaultParagraphFont"/>
    <w:link w:val="PlainText"/>
    <w:uiPriority w:val="99"/>
    <w:locked/>
    <w:rsid w:val="001F31D1"/>
    <w:rPr>
      <w:rFonts w:ascii="Consolas" w:hAnsi="Consolas" w:cs="Consolas"/>
      <w:sz w:val="21"/>
      <w:szCs w:val="21"/>
      <w:lang w:val="en-US" w:eastAsia="en-US"/>
    </w:rPr>
  </w:style>
  <w:style w:type="character" w:styleId="Hyperlink">
    <w:name w:val="Hyperlink"/>
    <w:basedOn w:val="DefaultParagraphFont"/>
    <w:uiPriority w:val="99"/>
    <w:rsid w:val="004F4670"/>
    <w:rPr>
      <w:color w:val="0000FF"/>
      <w:u w:val="single"/>
    </w:rPr>
  </w:style>
  <w:style w:type="character" w:customStyle="1" w:styleId="apple-converted-space">
    <w:name w:val="apple-converted-space"/>
    <w:basedOn w:val="DefaultParagraphFont"/>
    <w:uiPriority w:val="99"/>
    <w:rsid w:val="00DB19F1"/>
  </w:style>
  <w:style w:type="paragraph" w:customStyle="1" w:styleId="Default">
    <w:name w:val="Default"/>
    <w:uiPriority w:val="99"/>
    <w:rsid w:val="00551854"/>
    <w:pPr>
      <w:autoSpaceDE w:val="0"/>
      <w:autoSpaceDN w:val="0"/>
      <w:adjustRightInd w:val="0"/>
    </w:pPr>
    <w:rPr>
      <w:color w:val="000000"/>
      <w:sz w:val="24"/>
      <w:szCs w:val="24"/>
    </w:rPr>
  </w:style>
  <w:style w:type="character" w:customStyle="1" w:styleId="textexposedshow">
    <w:name w:val="text_exposed_show"/>
    <w:basedOn w:val="DefaultParagraphFont"/>
    <w:uiPriority w:val="99"/>
    <w:rsid w:val="00827A42"/>
  </w:style>
  <w:style w:type="character" w:customStyle="1" w:styleId="postbody1">
    <w:name w:val="postbody1"/>
    <w:uiPriority w:val="99"/>
    <w:rsid w:val="004D3DDE"/>
    <w:rPr>
      <w:sz w:val="18"/>
      <w:szCs w:val="18"/>
    </w:rPr>
  </w:style>
  <w:style w:type="character" w:customStyle="1" w:styleId="CaracterCaracter">
    <w:name w:val="Caracter Caracter"/>
    <w:basedOn w:val="DefaultParagraphFont"/>
    <w:uiPriority w:val="99"/>
    <w:semiHidden/>
    <w:locked/>
    <w:rsid w:val="00997F02"/>
    <w:rPr>
      <w:rFonts w:eastAsia="Times New Roman"/>
      <w:color w:val="auto"/>
      <w:kern w:val="0"/>
      <w:sz w:val="20"/>
      <w:szCs w:val="20"/>
    </w:rPr>
  </w:style>
  <w:style w:type="character" w:customStyle="1" w:styleId="CaracterCaracter7">
    <w:name w:val="Caracter Caracter7"/>
    <w:uiPriority w:val="99"/>
    <w:locked/>
    <w:rsid w:val="004C0925"/>
    <w:rPr>
      <w:rFonts w:eastAsia="Times New Roman"/>
      <w:color w:val="auto"/>
      <w:kern w:val="0"/>
    </w:rPr>
  </w:style>
  <w:style w:type="character" w:customStyle="1" w:styleId="CaracterCaracter1">
    <w:name w:val="Caracter Caracter1"/>
    <w:basedOn w:val="DefaultParagraphFont"/>
    <w:uiPriority w:val="99"/>
    <w:semiHidden/>
    <w:locked/>
    <w:rsid w:val="004C0925"/>
    <w:rPr>
      <w:rFonts w:eastAsia="Times New Roman"/>
      <w:color w:val="auto"/>
      <w:kern w:val="0"/>
      <w:sz w:val="20"/>
      <w:szCs w:val="20"/>
    </w:rPr>
  </w:style>
  <w:style w:type="character" w:customStyle="1" w:styleId="CaracterCaracter71">
    <w:name w:val="Caracter Caracter71"/>
    <w:uiPriority w:val="99"/>
    <w:locked/>
    <w:rsid w:val="007B0919"/>
    <w:rPr>
      <w:rFonts w:eastAsia="Times New Roman"/>
      <w:color w:val="auto"/>
      <w:kern w:val="0"/>
    </w:rPr>
  </w:style>
  <w:style w:type="character" w:customStyle="1" w:styleId="CaracterCaracter11">
    <w:name w:val="Caracter Caracter11"/>
    <w:basedOn w:val="DefaultParagraphFont"/>
    <w:uiPriority w:val="99"/>
    <w:semiHidden/>
    <w:locked/>
    <w:rsid w:val="007B0919"/>
    <w:rPr>
      <w:rFonts w:eastAsia="Times New Roman"/>
      <w:color w:val="auto"/>
      <w:kern w:val="0"/>
      <w:sz w:val="20"/>
      <w:szCs w:val="20"/>
    </w:rPr>
  </w:style>
</w:styles>
</file>

<file path=word/webSettings.xml><?xml version="1.0" encoding="utf-8"?>
<w:webSettings xmlns:r="http://schemas.openxmlformats.org/officeDocument/2006/relationships" xmlns:w="http://schemas.openxmlformats.org/wordprocessingml/2006/main">
  <w:divs>
    <w:div w:id="1912546614">
      <w:marLeft w:val="0"/>
      <w:marRight w:val="0"/>
      <w:marTop w:val="0"/>
      <w:marBottom w:val="0"/>
      <w:divBdr>
        <w:top w:val="none" w:sz="0" w:space="0" w:color="auto"/>
        <w:left w:val="none" w:sz="0" w:space="0" w:color="auto"/>
        <w:bottom w:val="none" w:sz="0" w:space="0" w:color="auto"/>
        <w:right w:val="none" w:sz="0" w:space="0" w:color="auto"/>
      </w:divBdr>
    </w:div>
    <w:div w:id="1912546615">
      <w:marLeft w:val="0"/>
      <w:marRight w:val="0"/>
      <w:marTop w:val="0"/>
      <w:marBottom w:val="0"/>
      <w:divBdr>
        <w:top w:val="none" w:sz="0" w:space="0" w:color="auto"/>
        <w:left w:val="none" w:sz="0" w:space="0" w:color="auto"/>
        <w:bottom w:val="none" w:sz="0" w:space="0" w:color="auto"/>
        <w:right w:val="none" w:sz="0" w:space="0" w:color="auto"/>
      </w:divBdr>
      <w:divsChild>
        <w:div w:id="1912546620">
          <w:marLeft w:val="0"/>
          <w:marRight w:val="0"/>
          <w:marTop w:val="0"/>
          <w:marBottom w:val="0"/>
          <w:divBdr>
            <w:top w:val="none" w:sz="0" w:space="0" w:color="auto"/>
            <w:left w:val="none" w:sz="0" w:space="0" w:color="auto"/>
            <w:bottom w:val="none" w:sz="0" w:space="0" w:color="auto"/>
            <w:right w:val="none" w:sz="0" w:space="0" w:color="auto"/>
          </w:divBdr>
        </w:div>
      </w:divsChild>
    </w:div>
    <w:div w:id="1912546616">
      <w:marLeft w:val="0"/>
      <w:marRight w:val="0"/>
      <w:marTop w:val="0"/>
      <w:marBottom w:val="0"/>
      <w:divBdr>
        <w:top w:val="none" w:sz="0" w:space="0" w:color="auto"/>
        <w:left w:val="none" w:sz="0" w:space="0" w:color="auto"/>
        <w:bottom w:val="none" w:sz="0" w:space="0" w:color="auto"/>
        <w:right w:val="none" w:sz="0" w:space="0" w:color="auto"/>
      </w:divBdr>
      <w:divsChild>
        <w:div w:id="1912546622">
          <w:marLeft w:val="0"/>
          <w:marRight w:val="0"/>
          <w:marTop w:val="0"/>
          <w:marBottom w:val="0"/>
          <w:divBdr>
            <w:top w:val="none" w:sz="0" w:space="0" w:color="auto"/>
            <w:left w:val="none" w:sz="0" w:space="0" w:color="auto"/>
            <w:bottom w:val="none" w:sz="0" w:space="0" w:color="auto"/>
            <w:right w:val="none" w:sz="0" w:space="0" w:color="auto"/>
          </w:divBdr>
        </w:div>
      </w:divsChild>
    </w:div>
    <w:div w:id="1912546617">
      <w:marLeft w:val="0"/>
      <w:marRight w:val="0"/>
      <w:marTop w:val="0"/>
      <w:marBottom w:val="0"/>
      <w:divBdr>
        <w:top w:val="none" w:sz="0" w:space="0" w:color="auto"/>
        <w:left w:val="none" w:sz="0" w:space="0" w:color="auto"/>
        <w:bottom w:val="none" w:sz="0" w:space="0" w:color="auto"/>
        <w:right w:val="none" w:sz="0" w:space="0" w:color="auto"/>
      </w:divBdr>
      <w:divsChild>
        <w:div w:id="1912546619">
          <w:marLeft w:val="0"/>
          <w:marRight w:val="0"/>
          <w:marTop w:val="0"/>
          <w:marBottom w:val="0"/>
          <w:divBdr>
            <w:top w:val="none" w:sz="0" w:space="0" w:color="auto"/>
            <w:left w:val="none" w:sz="0" w:space="0" w:color="auto"/>
            <w:bottom w:val="none" w:sz="0" w:space="0" w:color="auto"/>
            <w:right w:val="none" w:sz="0" w:space="0" w:color="auto"/>
          </w:divBdr>
        </w:div>
      </w:divsChild>
    </w:div>
    <w:div w:id="1912546618">
      <w:marLeft w:val="0"/>
      <w:marRight w:val="0"/>
      <w:marTop w:val="0"/>
      <w:marBottom w:val="0"/>
      <w:divBdr>
        <w:top w:val="none" w:sz="0" w:space="0" w:color="auto"/>
        <w:left w:val="none" w:sz="0" w:space="0" w:color="auto"/>
        <w:bottom w:val="none" w:sz="0" w:space="0" w:color="auto"/>
        <w:right w:val="none" w:sz="0" w:space="0" w:color="auto"/>
      </w:divBdr>
      <w:divsChild>
        <w:div w:id="1912546621">
          <w:marLeft w:val="0"/>
          <w:marRight w:val="0"/>
          <w:marTop w:val="0"/>
          <w:marBottom w:val="0"/>
          <w:divBdr>
            <w:top w:val="none" w:sz="0" w:space="0" w:color="auto"/>
            <w:left w:val="none" w:sz="0" w:space="0" w:color="auto"/>
            <w:bottom w:val="none" w:sz="0" w:space="0" w:color="auto"/>
            <w:right w:val="none" w:sz="0" w:space="0" w:color="auto"/>
          </w:divBdr>
        </w:div>
      </w:divsChild>
    </w:div>
    <w:div w:id="1912546623">
      <w:marLeft w:val="0"/>
      <w:marRight w:val="0"/>
      <w:marTop w:val="0"/>
      <w:marBottom w:val="0"/>
      <w:divBdr>
        <w:top w:val="none" w:sz="0" w:space="0" w:color="auto"/>
        <w:left w:val="none" w:sz="0" w:space="0" w:color="auto"/>
        <w:bottom w:val="none" w:sz="0" w:space="0" w:color="auto"/>
        <w:right w:val="none" w:sz="0" w:space="0" w:color="auto"/>
      </w:divBdr>
    </w:div>
    <w:div w:id="1912546624">
      <w:marLeft w:val="0"/>
      <w:marRight w:val="0"/>
      <w:marTop w:val="0"/>
      <w:marBottom w:val="0"/>
      <w:divBdr>
        <w:top w:val="none" w:sz="0" w:space="0" w:color="auto"/>
        <w:left w:val="none" w:sz="0" w:space="0" w:color="auto"/>
        <w:bottom w:val="none" w:sz="0" w:space="0" w:color="auto"/>
        <w:right w:val="none" w:sz="0" w:space="0" w:color="auto"/>
      </w:divBdr>
    </w:div>
    <w:div w:id="1912546625">
      <w:marLeft w:val="0"/>
      <w:marRight w:val="0"/>
      <w:marTop w:val="0"/>
      <w:marBottom w:val="0"/>
      <w:divBdr>
        <w:top w:val="none" w:sz="0" w:space="0" w:color="auto"/>
        <w:left w:val="none" w:sz="0" w:space="0" w:color="auto"/>
        <w:bottom w:val="none" w:sz="0" w:space="0" w:color="auto"/>
        <w:right w:val="none" w:sz="0" w:space="0" w:color="auto"/>
      </w:divBdr>
    </w:div>
    <w:div w:id="1912546626">
      <w:marLeft w:val="0"/>
      <w:marRight w:val="0"/>
      <w:marTop w:val="0"/>
      <w:marBottom w:val="0"/>
      <w:divBdr>
        <w:top w:val="none" w:sz="0" w:space="0" w:color="auto"/>
        <w:left w:val="none" w:sz="0" w:space="0" w:color="auto"/>
        <w:bottom w:val="none" w:sz="0" w:space="0" w:color="auto"/>
        <w:right w:val="none" w:sz="0" w:space="0" w:color="auto"/>
      </w:divBdr>
    </w:div>
    <w:div w:id="1912546627">
      <w:marLeft w:val="0"/>
      <w:marRight w:val="0"/>
      <w:marTop w:val="0"/>
      <w:marBottom w:val="0"/>
      <w:divBdr>
        <w:top w:val="none" w:sz="0" w:space="0" w:color="auto"/>
        <w:left w:val="none" w:sz="0" w:space="0" w:color="auto"/>
        <w:bottom w:val="none" w:sz="0" w:space="0" w:color="auto"/>
        <w:right w:val="none" w:sz="0" w:space="0" w:color="auto"/>
      </w:divBdr>
      <w:divsChild>
        <w:div w:id="1912546628">
          <w:marLeft w:val="0"/>
          <w:marRight w:val="0"/>
          <w:marTop w:val="0"/>
          <w:marBottom w:val="0"/>
          <w:divBdr>
            <w:top w:val="none" w:sz="0" w:space="0" w:color="auto"/>
            <w:left w:val="none" w:sz="0" w:space="0" w:color="auto"/>
            <w:bottom w:val="none" w:sz="0" w:space="0" w:color="auto"/>
            <w:right w:val="none" w:sz="0" w:space="0" w:color="auto"/>
          </w:divBdr>
        </w:div>
      </w:divsChild>
    </w:div>
    <w:div w:id="1912546629">
      <w:marLeft w:val="0"/>
      <w:marRight w:val="0"/>
      <w:marTop w:val="0"/>
      <w:marBottom w:val="0"/>
      <w:divBdr>
        <w:top w:val="none" w:sz="0" w:space="0" w:color="auto"/>
        <w:left w:val="none" w:sz="0" w:space="0" w:color="auto"/>
        <w:bottom w:val="none" w:sz="0" w:space="0" w:color="auto"/>
        <w:right w:val="none" w:sz="0" w:space="0" w:color="auto"/>
      </w:divBdr>
    </w:div>
    <w:div w:id="1912546630">
      <w:marLeft w:val="0"/>
      <w:marRight w:val="0"/>
      <w:marTop w:val="0"/>
      <w:marBottom w:val="0"/>
      <w:divBdr>
        <w:top w:val="none" w:sz="0" w:space="0" w:color="auto"/>
        <w:left w:val="none" w:sz="0" w:space="0" w:color="auto"/>
        <w:bottom w:val="none" w:sz="0" w:space="0" w:color="auto"/>
        <w:right w:val="none" w:sz="0" w:space="0" w:color="auto"/>
      </w:divBdr>
    </w:div>
    <w:div w:id="1912546631">
      <w:marLeft w:val="0"/>
      <w:marRight w:val="0"/>
      <w:marTop w:val="0"/>
      <w:marBottom w:val="0"/>
      <w:divBdr>
        <w:top w:val="none" w:sz="0" w:space="0" w:color="auto"/>
        <w:left w:val="none" w:sz="0" w:space="0" w:color="auto"/>
        <w:bottom w:val="none" w:sz="0" w:space="0" w:color="auto"/>
        <w:right w:val="none" w:sz="0" w:space="0" w:color="auto"/>
      </w:divBdr>
    </w:div>
    <w:div w:id="1912546632">
      <w:marLeft w:val="0"/>
      <w:marRight w:val="0"/>
      <w:marTop w:val="0"/>
      <w:marBottom w:val="0"/>
      <w:divBdr>
        <w:top w:val="none" w:sz="0" w:space="0" w:color="auto"/>
        <w:left w:val="none" w:sz="0" w:space="0" w:color="auto"/>
        <w:bottom w:val="none" w:sz="0" w:space="0" w:color="auto"/>
        <w:right w:val="none" w:sz="0" w:space="0" w:color="auto"/>
      </w:divBdr>
    </w:div>
    <w:div w:id="1912546634">
      <w:marLeft w:val="0"/>
      <w:marRight w:val="0"/>
      <w:marTop w:val="0"/>
      <w:marBottom w:val="0"/>
      <w:divBdr>
        <w:top w:val="none" w:sz="0" w:space="0" w:color="auto"/>
        <w:left w:val="none" w:sz="0" w:space="0" w:color="auto"/>
        <w:bottom w:val="none" w:sz="0" w:space="0" w:color="auto"/>
        <w:right w:val="none" w:sz="0" w:space="0" w:color="auto"/>
      </w:divBdr>
      <w:divsChild>
        <w:div w:id="1912546633">
          <w:marLeft w:val="0"/>
          <w:marRight w:val="0"/>
          <w:marTop w:val="0"/>
          <w:marBottom w:val="0"/>
          <w:divBdr>
            <w:top w:val="none" w:sz="0" w:space="0" w:color="auto"/>
            <w:left w:val="none" w:sz="0" w:space="0" w:color="auto"/>
            <w:bottom w:val="none" w:sz="0" w:space="0" w:color="auto"/>
            <w:right w:val="none" w:sz="0" w:space="0" w:color="auto"/>
          </w:divBdr>
        </w:div>
      </w:divsChild>
    </w:div>
    <w:div w:id="1912546636">
      <w:marLeft w:val="0"/>
      <w:marRight w:val="0"/>
      <w:marTop w:val="0"/>
      <w:marBottom w:val="0"/>
      <w:divBdr>
        <w:top w:val="none" w:sz="0" w:space="0" w:color="auto"/>
        <w:left w:val="none" w:sz="0" w:space="0" w:color="auto"/>
        <w:bottom w:val="none" w:sz="0" w:space="0" w:color="auto"/>
        <w:right w:val="none" w:sz="0" w:space="0" w:color="auto"/>
      </w:divBdr>
      <w:divsChild>
        <w:div w:id="1912546635">
          <w:marLeft w:val="0"/>
          <w:marRight w:val="0"/>
          <w:marTop w:val="0"/>
          <w:marBottom w:val="0"/>
          <w:divBdr>
            <w:top w:val="none" w:sz="0" w:space="0" w:color="auto"/>
            <w:left w:val="none" w:sz="0" w:space="0" w:color="auto"/>
            <w:bottom w:val="none" w:sz="0" w:space="0" w:color="auto"/>
            <w:right w:val="none" w:sz="0" w:space="0" w:color="auto"/>
          </w:divBdr>
        </w:div>
      </w:divsChild>
    </w:div>
    <w:div w:id="1912546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15</Pages>
  <Words>8404</Words>
  <Characters>-32766</Characters>
  <Application>Microsoft Office Outlook</Application>
  <DocSecurity>0</DocSecurity>
  <Lines>0</Lines>
  <Paragraphs>0</Paragraphs>
  <ScaleCrop>false</ScaleCrop>
  <Company>Unitate Scolara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 NR. SPECIAL</dc:title>
  <dc:subject/>
  <dc:creator>ELISA</dc:creator>
  <cp:keywords/>
  <dc:description/>
  <cp:lastModifiedBy>Intel</cp:lastModifiedBy>
  <cp:revision>4</cp:revision>
  <dcterms:created xsi:type="dcterms:W3CDTF">2021-03-12T13:13:00Z</dcterms:created>
  <dcterms:modified xsi:type="dcterms:W3CDTF">2021-03-29T12:59:00Z</dcterms:modified>
</cp:coreProperties>
</file>