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8F4" w:rsidRDefault="00E868F4"/>
    <w:p w:rsidR="00E868F4" w:rsidRDefault="00E868F4"/>
    <w:p w:rsidR="00A9090D" w:rsidRDefault="00091EDF">
      <w:r w:rsidRPr="00924C67">
        <w:object w:dxaOrig="9360" w:dyaOrig="1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1.65pt" o:ole="">
            <v:imagedata r:id="rId8" o:title=""/>
          </v:shape>
          <o:OLEObject Type="Embed" ProgID="Word.Document.12" ShapeID="_x0000_i1025" DrawAspect="Content" ObjectID="_1486559615" r:id="rId9"/>
        </w:object>
      </w:r>
    </w:p>
    <w:p w:rsidR="00D612F3" w:rsidRPr="00103C77" w:rsidRDefault="00A12631" w:rsidP="00D612F3">
      <w:pPr>
        <w:spacing w:after="0" w:line="240" w:lineRule="auto"/>
        <w:rPr>
          <w:rFonts w:ascii="Times New Roman" w:eastAsia="Times New Roman" w:hAnsi="Times New Roman" w:cs="Times New Roman"/>
          <w:sz w:val="24"/>
          <w:szCs w:val="24"/>
        </w:rPr>
      </w:pPr>
      <w:r w:rsidRPr="00B93C56">
        <w:rPr>
          <w:rFonts w:ascii="Times New Roman" w:hAnsi="Times New Roman" w:cs="Times New Roman"/>
        </w:rPr>
        <w:object w:dxaOrig="9360" w:dyaOrig="12844">
          <v:shape id="_x0000_i1039" type="#_x0000_t75" style="width:468pt;height:643.1pt" o:ole="">
            <v:imagedata r:id="rId10" o:title=""/>
          </v:shape>
          <o:OLEObject Type="Embed" ProgID="Word.Document.12" ShapeID="_x0000_i1039" DrawAspect="Content" ObjectID="_1486559616" r:id="rId11"/>
        </w:object>
      </w:r>
      <w:r w:rsidR="00E868F4" w:rsidRPr="00B93C56">
        <w:rPr>
          <w:rFonts w:ascii="Times New Roman" w:hAnsi="Times New Roman" w:cs="Times New Roman"/>
        </w:rPr>
        <w:object w:dxaOrig="9360" w:dyaOrig="12833">
          <v:shape id="_x0000_i1026" type="#_x0000_t75" style="width:468pt;height:643.1pt" o:ole="">
            <v:imagedata r:id="rId12" o:title=""/>
          </v:shape>
          <o:OLEObject Type="Embed" ProgID="Word.Document.12" ShapeID="_x0000_i1026" DrawAspect="Content" ObjectID="_1486559617" r:id="rId13"/>
        </w:object>
      </w:r>
      <w:r w:rsidR="00D612F3" w:rsidRPr="00B93C56">
        <w:rPr>
          <w:rFonts w:ascii="Times New Roman" w:eastAsia="Times New Roman" w:hAnsi="Times New Roman" w:cs="Times New Roman"/>
          <w:spacing w:val="45"/>
        </w:rPr>
        <w:t xml:space="preserve"> taurine ;1400 Kcal.-la carnea de</w:t>
      </w:r>
      <w:r w:rsidR="00D612F3" w:rsidRPr="00B93C56">
        <w:rPr>
          <w:rFonts w:ascii="Times New Roman" w:eastAsia="Times New Roman" w:hAnsi="Times New Roman" w:cs="Times New Roman"/>
        </w:rPr>
        <w:t>ovine ;1050 Kcal.-la carnea de pasăre ;750 Kcal.-la un ou de 50 grame,etc.</w:t>
      </w:r>
      <w:r w:rsidR="00D612F3" w:rsidRPr="00B93C56">
        <w:rPr>
          <w:rFonts w:ascii="Times New Roman" w:eastAsia="Times New Roman" w:hAnsi="Times New Roman" w:cs="Times New Roman"/>
          <w:spacing w:val="30"/>
        </w:rPr>
        <w:t>De la porcine se mai obţine şi grăsimea</w:t>
      </w:r>
      <w:r w:rsidR="00D612F3" w:rsidRPr="00103C77">
        <w:rPr>
          <w:rFonts w:ascii="Times New Roman" w:eastAsia="Times New Roman" w:hAnsi="Times New Roman" w:cs="Times New Roman"/>
          <w:spacing w:val="30"/>
          <w:sz w:val="24"/>
          <w:szCs w:val="24"/>
        </w:rPr>
        <w:t xml:space="preserve"> animală,precum si o serie de</w:t>
      </w:r>
      <w:r w:rsidR="00D612F3" w:rsidRPr="00103C77">
        <w:rPr>
          <w:rFonts w:ascii="Times New Roman" w:eastAsia="Times New Roman" w:hAnsi="Times New Roman" w:cs="Times New Roman"/>
          <w:sz w:val="24"/>
          <w:szCs w:val="24"/>
        </w:rPr>
        <w:t> produse secundare,cum ar fi :piei,oase,copite,păr,gunoi,etc</w:t>
      </w:r>
    </w:p>
    <w:p w:rsidR="00D612F3" w:rsidRPr="00103C77" w:rsidRDefault="00D612F3" w:rsidP="00D612F3">
      <w:pPr>
        <w:spacing w:after="0" w:line="240" w:lineRule="auto"/>
        <w:rPr>
          <w:rFonts w:ascii="Times New Roman" w:eastAsia="Times New Roman" w:hAnsi="Times New Roman" w:cs="Times New Roman"/>
          <w:i/>
          <w:sz w:val="24"/>
          <w:szCs w:val="24"/>
        </w:rPr>
      </w:pPr>
      <w:r w:rsidRPr="00103C77">
        <w:rPr>
          <w:rFonts w:ascii="Times New Roman" w:eastAsia="Times New Roman" w:hAnsi="Times New Roman" w:cs="Times New Roman"/>
          <w:i/>
          <w:sz w:val="24"/>
          <w:szCs w:val="24"/>
        </w:rPr>
        <w:lastRenderedPageBreak/>
        <w:t xml:space="preserve">      .</w:t>
      </w:r>
      <w:r w:rsidRPr="00103C77">
        <w:rPr>
          <w:rFonts w:ascii="Times New Roman" w:eastAsia="Times New Roman" w:hAnsi="Times New Roman" w:cs="Times New Roman"/>
          <w:i/>
          <w:spacing w:val="60"/>
          <w:sz w:val="24"/>
          <w:szCs w:val="24"/>
        </w:rPr>
        <w:t>Creşterea porcinelor preyintă şi unele particularităţi biologice</w:t>
      </w:r>
      <w:r w:rsidRPr="00103C77">
        <w:rPr>
          <w:rFonts w:ascii="Times New Roman" w:eastAsia="Times New Roman" w:hAnsi="Times New Roman" w:cs="Times New Roman"/>
          <w:i/>
          <w:sz w:val="24"/>
          <w:szCs w:val="24"/>
        </w:rPr>
        <w:t>economice,dintre care enumerăm :</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w:t>
      </w:r>
      <w:r w:rsidRPr="00103C77">
        <w:rPr>
          <w:rFonts w:ascii="Times New Roman" w:eastAsia="Times New Roman" w:hAnsi="Times New Roman" w:cs="Times New Roman"/>
          <w:spacing w:val="30"/>
          <w:sz w:val="24"/>
          <w:szCs w:val="24"/>
        </w:rPr>
        <w:t>*Prolificitate şi precocitate ridicată(anual de la o scroafă se potobţine peste 20 de purcei,iar după circa 9 luni scrofiţele se pot</w:t>
      </w:r>
      <w:r w:rsidRPr="00103C77">
        <w:rPr>
          <w:rFonts w:ascii="Times New Roman" w:eastAsia="Times New Roman" w:hAnsi="Times New Roman" w:cs="Times New Roman"/>
          <w:sz w:val="24"/>
          <w:szCs w:val="24"/>
        </w:rPr>
        <w:t>folosi la reproducţie</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w:t>
      </w:r>
      <w:r w:rsidRPr="00103C77">
        <w:rPr>
          <w:rFonts w:ascii="Times New Roman" w:eastAsia="Times New Roman" w:hAnsi="Times New Roman" w:cs="Times New Roman"/>
          <w:spacing w:val="15"/>
          <w:sz w:val="24"/>
          <w:szCs w:val="24"/>
        </w:rPr>
        <w:t xml:space="preserve"> *Productivitatea pe animal matcă superioară(1,5 -2 tone carne in</w:t>
      </w:r>
      <w:r w:rsidRPr="00103C77">
        <w:rPr>
          <w:rFonts w:ascii="Times New Roman" w:eastAsia="Times New Roman" w:hAnsi="Times New Roman" w:cs="Times New Roman"/>
          <w:sz w:val="24"/>
          <w:szCs w:val="24"/>
        </w:rPr>
        <w:t>viu/scroafă/an)</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*Randament la sacrificare ridicat(75-75%);</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w:t>
      </w:r>
      <w:r w:rsidRPr="00103C77">
        <w:rPr>
          <w:rFonts w:ascii="Times New Roman" w:eastAsia="Times New Roman" w:hAnsi="Times New Roman" w:cs="Times New Roman"/>
          <w:spacing w:val="15"/>
          <w:sz w:val="24"/>
          <w:szCs w:val="24"/>
        </w:rPr>
        <w:t xml:space="preserve"> *Consum specific de furaje redus(pentru obţinerea unui kg spor de</w:t>
      </w:r>
      <w:r w:rsidRPr="00103C77">
        <w:rPr>
          <w:rFonts w:ascii="Times New Roman" w:eastAsia="Times New Roman" w:hAnsi="Times New Roman" w:cs="Times New Roman"/>
          <w:spacing w:val="45"/>
          <w:sz w:val="24"/>
          <w:szCs w:val="24"/>
        </w:rPr>
        <w:t>creştere in greutate vie sunt necesare circa 5 U.N.- în sistem</w:t>
      </w:r>
      <w:r w:rsidRPr="00103C77">
        <w:rPr>
          <w:rFonts w:ascii="Times New Roman" w:eastAsia="Times New Roman" w:hAnsi="Times New Roman" w:cs="Times New Roman"/>
          <w:sz w:val="24"/>
          <w:szCs w:val="24"/>
        </w:rPr>
        <w:t>gospodăresc,respectiv 2,5-3 U.N.- in sistem industrial);</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*Adaptabilitate ridicată la condiţiile creşterii intensive;1</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w:t>
      </w:r>
      <w:r w:rsidRPr="00103C77">
        <w:rPr>
          <w:rFonts w:ascii="Times New Roman" w:eastAsia="Times New Roman" w:hAnsi="Times New Roman" w:cs="Times New Roman"/>
          <w:spacing w:val="15"/>
          <w:sz w:val="24"/>
          <w:szCs w:val="24"/>
        </w:rPr>
        <w:t>Valorifică superior majoritatea produselor secundare obţinute inramurile vegetale,unele reziduuri industriale,precum şi resturile</w:t>
      </w:r>
      <w:r w:rsidRPr="00103C77">
        <w:rPr>
          <w:rFonts w:ascii="Times New Roman" w:eastAsia="Times New Roman" w:hAnsi="Times New Roman" w:cs="Times New Roman"/>
          <w:sz w:val="24"/>
          <w:szCs w:val="24"/>
        </w:rPr>
        <w:t>menajere;</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 xml:space="preserve">        *Asigură industriei alimentare o valoroasă materie primă(carnea),iar  pe piaţa externă constituie o sursă sigură de aport valutar.</w:t>
      </w:r>
      <w:r w:rsidRPr="00103C77">
        <w:rPr>
          <w:rFonts w:ascii="Times New Roman" w:eastAsia="Times New Roman" w:hAnsi="Times New Roman" w:cs="Times New Roman"/>
          <w:spacing w:val="15"/>
          <w:sz w:val="24"/>
          <w:szCs w:val="24"/>
        </w:rPr>
        <w:t>Pe langă aceste particularităţi,trebuie evidenţiat şi faptul că in creşterea</w:t>
      </w:r>
      <w:r w:rsidRPr="00103C77">
        <w:rPr>
          <w:rFonts w:ascii="Times New Roman" w:eastAsia="Times New Roman" w:hAnsi="Times New Roman" w:cs="Times New Roman"/>
          <w:spacing w:val="30"/>
          <w:sz w:val="24"/>
          <w:szCs w:val="24"/>
        </w:rPr>
        <w:t> porcinelor ,consumul de furaje concentrate este foarte mare ,determinând o</w:t>
      </w:r>
      <w:r w:rsidRPr="00103C77">
        <w:rPr>
          <w:rFonts w:ascii="Times New Roman" w:eastAsia="Times New Roman" w:hAnsi="Times New Roman" w:cs="Times New Roman"/>
          <w:sz w:val="24"/>
          <w:szCs w:val="24"/>
        </w:rPr>
        <w:t> pondere ridicată a cheltuielilor cu furajele(în medie 75-80%)</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z w:val="24"/>
          <w:szCs w:val="24"/>
        </w:rPr>
        <w:t>Realizări în creşterea porcilor pe plan mondial şi înRomânia</w:t>
      </w:r>
    </w:p>
    <w:p w:rsidR="00D612F3" w:rsidRPr="00103C77" w:rsidRDefault="00D612F3" w:rsidP="00D612F3">
      <w:pPr>
        <w:spacing w:after="0" w:line="240" w:lineRule="auto"/>
        <w:rPr>
          <w:rFonts w:ascii="Times New Roman" w:eastAsia="Times New Roman" w:hAnsi="Times New Roman" w:cs="Times New Roman"/>
          <w:sz w:val="24"/>
          <w:szCs w:val="24"/>
        </w:rPr>
      </w:pPr>
      <w:r w:rsidRPr="00103C77">
        <w:rPr>
          <w:rFonts w:ascii="Times New Roman" w:eastAsia="Times New Roman" w:hAnsi="Times New Roman" w:cs="Times New Roman"/>
          <w:spacing w:val="30"/>
          <w:sz w:val="24"/>
          <w:szCs w:val="24"/>
        </w:rPr>
        <w:t xml:space="preserve">     Pe plan mondial,consumul de carne de porc ocupă un loc important în alimentaţia populaţiei.</w:t>
      </w:r>
    </w:p>
    <w:p w:rsidR="00D612F3" w:rsidRPr="00103C77" w:rsidRDefault="00D612F3" w:rsidP="00D612F3">
      <w:pPr>
        <w:rPr>
          <w:rFonts w:ascii="Times New Roman" w:eastAsia="Times New Roman" w:hAnsi="Times New Roman" w:cs="Times New Roman"/>
          <w:sz w:val="24"/>
          <w:szCs w:val="24"/>
        </w:rPr>
      </w:pPr>
    </w:p>
    <w:p w:rsidR="00D612F3" w:rsidRPr="00103C77" w:rsidRDefault="00D612F3" w:rsidP="00D6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612F3" w:rsidRPr="00103C77" w:rsidRDefault="00D612F3" w:rsidP="00D612F3">
      <w:pPr>
        <w:rPr>
          <w:rFonts w:ascii="Times New Roman" w:eastAsia="Times New Roman" w:hAnsi="Times New Roman" w:cs="Times New Roman"/>
          <w:sz w:val="24"/>
          <w:szCs w:val="24"/>
        </w:rPr>
      </w:pPr>
      <w:r w:rsidRPr="00103C77">
        <w:rPr>
          <w:rFonts w:ascii="Times New Roman" w:hAnsi="Times New Roman" w:cs="Times New Roman"/>
          <w:noProof/>
          <w:sz w:val="24"/>
          <w:szCs w:val="24"/>
        </w:rPr>
        <w:drawing>
          <wp:inline distT="0" distB="0" distL="0" distR="0">
            <wp:extent cx="2400300" cy="1379444"/>
            <wp:effectExtent l="19050" t="0" r="0" b="0"/>
            <wp:docPr id="1" name="Picture 1" descr="Animale de curte: por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e de curte: porcul!"/>
                    <pic:cNvPicPr>
                      <a:picLocks noChangeAspect="1" noChangeArrowheads="1"/>
                    </pic:cNvPicPr>
                  </pic:nvPicPr>
                  <pic:blipFill>
                    <a:blip r:embed="rId14" cstate="print"/>
                    <a:srcRect/>
                    <a:stretch>
                      <a:fillRect/>
                    </a:stretch>
                  </pic:blipFill>
                  <pic:spPr bwMode="auto">
                    <a:xfrm>
                      <a:off x="0" y="0"/>
                      <a:ext cx="2402967" cy="138097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F70EB1">
        <w:rPr>
          <w:rFonts w:ascii="Times New Roman" w:eastAsia="Times New Roman" w:hAnsi="Times New Roman" w:cs="Times New Roman"/>
          <w:noProof/>
          <w:sz w:val="24"/>
          <w:szCs w:val="24"/>
        </w:rPr>
        <w:drawing>
          <wp:inline distT="0" distB="0" distL="0" distR="0">
            <wp:extent cx="1905000" cy="1428750"/>
            <wp:effectExtent l="19050" t="0" r="0" b="0"/>
            <wp:docPr id="4" name="Picture 10" descr="Pulpe p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lpe porc"/>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612F3" w:rsidRDefault="00D612F3" w:rsidP="00D612F3">
      <w:pPr>
        <w:rPr>
          <w:rFonts w:ascii="Times New Roman" w:eastAsia="Times New Roman" w:hAnsi="Times New Roman" w:cs="Times New Roman"/>
          <w:sz w:val="24"/>
          <w:szCs w:val="24"/>
        </w:rPr>
      </w:pPr>
    </w:p>
    <w:p w:rsidR="00D612F3" w:rsidRDefault="00D612F3" w:rsidP="00D612F3">
      <w:pPr>
        <w:jc w:val="center"/>
      </w:pPr>
      <w:r>
        <w:rPr>
          <w:noProof/>
        </w:rPr>
        <w:drawing>
          <wp:inline distT="0" distB="0" distL="0" distR="0">
            <wp:extent cx="1860176" cy="1581150"/>
            <wp:effectExtent l="19050" t="0" r="6724" b="0"/>
            <wp:docPr id="5" name="rg_hi" descr="https://encrypted-tbn2.gstatic.com/images?q=tbn:ANd9GcSqtuev0L5xIiBo2RvsP98I3qGBdngSgV6S31OoiSYzxNchGY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qtuev0L5xIiBo2RvsP98I3qGBdngSgV6S31OoiSYzxNchGYIm"/>
                    <pic:cNvPicPr>
                      <a:picLocks noChangeAspect="1" noChangeArrowheads="1"/>
                    </pic:cNvPicPr>
                  </pic:nvPicPr>
                  <pic:blipFill>
                    <a:blip r:embed="rId16"/>
                    <a:srcRect/>
                    <a:stretch>
                      <a:fillRect/>
                    </a:stretch>
                  </pic:blipFill>
                  <pic:spPr bwMode="auto">
                    <a:xfrm>
                      <a:off x="0" y="0"/>
                      <a:ext cx="1864295" cy="1584652"/>
                    </a:xfrm>
                    <a:prstGeom prst="rect">
                      <a:avLst/>
                    </a:prstGeom>
                    <a:noFill/>
                    <a:ln w="9525">
                      <a:noFill/>
                      <a:miter lim="800000"/>
                      <a:headEnd/>
                      <a:tailEnd/>
                    </a:ln>
                  </pic:spPr>
                </pic:pic>
              </a:graphicData>
            </a:graphic>
          </wp:inline>
        </w:drawing>
      </w:r>
    </w:p>
    <w:p w:rsidR="000A4ECD" w:rsidRDefault="000A4ECD">
      <w:pPr>
        <w:rPr>
          <w:b/>
        </w:rPr>
      </w:pPr>
    </w:p>
    <w:p w:rsidR="009321B2" w:rsidRDefault="00BD77F8" w:rsidP="009321B2">
      <w:pPr>
        <w:jc w:val="center"/>
      </w:pPr>
      <w:r w:rsidRPr="00BD77F8">
        <w:object w:dxaOrig="10080" w:dyaOrig="12879">
          <v:shape id="_x0000_i1027" type="#_x0000_t75" style="width:7in;height:644.75pt" o:ole="">
            <v:imagedata r:id="rId17" o:title=""/>
          </v:shape>
          <o:OLEObject Type="Embed" ProgID="Word.Document.8" ShapeID="_x0000_i1027" DrawAspect="Content" ObjectID="_1486559618" r:id="rId18">
            <o:FieldCodes>\s</o:FieldCodes>
          </o:OLEObject>
        </w:object>
      </w:r>
    </w:p>
    <w:p w:rsidR="009321B2" w:rsidRDefault="009321B2" w:rsidP="009321B2">
      <w:pPr>
        <w:jc w:val="center"/>
      </w:pPr>
    </w:p>
    <w:p w:rsidR="000B7005" w:rsidRDefault="009321B2" w:rsidP="000B7005">
      <w:pPr>
        <w:jc w:val="center"/>
      </w:pPr>
      <w:r>
        <w:rPr>
          <w:b/>
          <w:bCs/>
          <w:sz w:val="28"/>
          <w:szCs w:val="28"/>
          <w:lang w:val="it-IT"/>
        </w:rPr>
        <w:lastRenderedPageBreak/>
        <w:t>Rasa Mangalita</w:t>
      </w:r>
    </w:p>
    <w:p w:rsidR="009321B2" w:rsidRPr="000B7005" w:rsidRDefault="006F18B2" w:rsidP="000B7005">
      <w:pPr>
        <w:jc w:val="both"/>
      </w:pPr>
      <w:r w:rsidRPr="006F18B2">
        <w:rPr>
          <w:sz w:val="24"/>
          <w:szCs w:val="24"/>
          <w:lang w:val="en-US" w:eastAsia="en-US"/>
        </w:rPr>
        <w:pict>
          <v:rect id="_x0000_s1030" style="position:absolute;left:0;text-align:left;margin-left:345.75pt;margin-top:176.45pt;width:211.5pt;height:159.75pt;flip:x;z-index:251654144;mso-wrap-distance-top:7.2pt;mso-wrap-distance-bottom:7.2pt;mso-position-horizontal-relative:page;mso-position-vertical-relative:page;mso-width-relative:margin;v-text-anchor:middle" o:allowincell="f" filled="f" fillcolor="black" strokeweight="1.5pt">
            <v:shadow color="#f79646" opacity=".5" offset="-15pt,0" offset2="-18pt,12pt"/>
            <v:textbox style="mso-next-textbox:#_x0000_s1030" inset="21.6pt,21.6pt,21.6pt,21.6pt">
              <w:txbxContent>
                <w:p w:rsidR="009321B2" w:rsidRDefault="009321B2" w:rsidP="009321B2">
                  <w:pPr>
                    <w:rPr>
                      <w:color w:val="4F81BD"/>
                      <w:sz w:val="20"/>
                      <w:szCs w:val="20"/>
                    </w:rPr>
                  </w:pPr>
                  <w:r>
                    <w:rPr>
                      <w:noProof/>
                      <w:sz w:val="20"/>
                      <w:szCs w:val="20"/>
                    </w:rPr>
                    <w:drawing>
                      <wp:inline distT="0" distB="0" distL="0" distR="0">
                        <wp:extent cx="2228850" cy="1609725"/>
                        <wp:effectExtent l="19050" t="0" r="0" b="0"/>
                        <wp:docPr id="2" name="Picture 5" descr="porcul cu b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cul cu blana"/>
                                <pic:cNvPicPr>
                                  <a:picLocks noChangeAspect="1" noChangeArrowheads="1"/>
                                </pic:cNvPicPr>
                              </pic:nvPicPr>
                              <pic:blipFill>
                                <a:blip r:embed="rId19" r:link="rId20"/>
                                <a:srcRect/>
                                <a:stretch>
                                  <a:fillRect/>
                                </a:stretch>
                              </pic:blipFill>
                              <pic:spPr bwMode="auto">
                                <a:xfrm>
                                  <a:off x="0" y="0"/>
                                  <a:ext cx="2228850" cy="1609725"/>
                                </a:xfrm>
                                <a:prstGeom prst="rect">
                                  <a:avLst/>
                                </a:prstGeom>
                                <a:noFill/>
                                <a:ln w="9525">
                                  <a:noFill/>
                                  <a:miter lim="800000"/>
                                  <a:headEnd/>
                                  <a:tailEnd/>
                                </a:ln>
                              </pic:spPr>
                            </pic:pic>
                          </a:graphicData>
                        </a:graphic>
                      </wp:inline>
                    </w:drawing>
                  </w:r>
                </w:p>
              </w:txbxContent>
            </v:textbox>
            <w10:wrap type="square" anchorx="margin" anchory="margin"/>
          </v:rect>
        </w:pict>
      </w:r>
      <w:r w:rsidR="009321B2">
        <w:rPr>
          <w:lang w:val="it-IT"/>
        </w:rPr>
        <w:t xml:space="preserve"> În cadrul rasei se disting, în funcţie de culoare, 4 varietăţi: blondă(cea mai răspândită), rosie, neagră si pântece de rândunică (neagră cu abdomenul alb). În prezent, ocupă circa 1% din structura efectivului de porci si se întâlneste izolat în zona subcarpatică si în bălţile Dunării.  Rasa Mangaliţa are talie  mijlocie si conformaţie corporală caracteristică tipului productiv mixt (grăsime-carne) cu spatele convex, spinarea si salele scurte. Capul este mic cu baza largă si profil usor concav, gâtul scurt si gros, corpul adânc si larg, cu linia superioară convexă, având aspectul unui butoi. Membrele sunt subţiri, scurte, au osatura slab dezvoltată, chisiţă lungă si moale, prezintă </w:t>
      </w:r>
      <w:r w:rsidR="009321B2">
        <w:rPr>
          <w:lang w:val="fr-FR"/>
        </w:rPr>
        <w:t xml:space="preserve">frecvent defecte de aplomb. Corpul este acoperit cu păr des, lung si creţ, de </w:t>
      </w:r>
      <w:r w:rsidR="009321B2">
        <w:rPr>
          <w:lang w:val="it-IT"/>
        </w:rPr>
        <w:t>culoare specifică fiecărei varietăţi. În anotimpul rece, apare un al doilea strat</w:t>
      </w:r>
      <w:r w:rsidR="009321B2">
        <w:rPr>
          <w:lang w:val="fr-FR"/>
        </w:rPr>
        <w:t xml:space="preserve"> </w:t>
      </w:r>
      <w:r w:rsidR="009321B2">
        <w:rPr>
          <w:lang w:val="it-IT"/>
        </w:rPr>
        <w:t>de păr numit puf sau subpăr p</w:t>
      </w:r>
      <w:r w:rsidR="000B7005">
        <w:rPr>
          <w:lang w:val="it-IT"/>
        </w:rPr>
        <w:t>rezentând de asemenea ondulaţii.</w:t>
      </w:r>
      <w:r w:rsidR="009321B2">
        <w:rPr>
          <w:lang w:val="it-IT"/>
        </w:rPr>
        <w:t xml:space="preserve">    Prolificitatea este redusă, în medie 5-6 purcei la o fătare dar scroafele nu sunt bune mame. </w:t>
      </w:r>
    </w:p>
    <w:p w:rsidR="009321B2" w:rsidRDefault="009321B2" w:rsidP="009321B2">
      <w:pPr>
        <w:rPr>
          <w:lang w:val="en-US"/>
        </w:rPr>
      </w:pPr>
      <w:r>
        <w:rPr>
          <w:lang w:val="it-IT"/>
        </w:rPr>
        <w:t xml:space="preserve">      Mangaliţa realizează la vârsta de l an greutatea de 90-100 kg.  Raportul carne:grăsime </w:t>
      </w:r>
      <w:r>
        <w:t xml:space="preserve">este de 1:1  iar randamentul la tăiere 80-85%. </w:t>
      </w:r>
    </w:p>
    <w:p w:rsidR="009321B2" w:rsidRDefault="009321B2" w:rsidP="009321B2"/>
    <w:p w:rsidR="009321B2" w:rsidRDefault="009321B2" w:rsidP="009321B2">
      <w:r>
        <w:t xml:space="preserve">                                          </w:t>
      </w:r>
    </w:p>
    <w:p w:rsidR="009321B2" w:rsidRDefault="009321B2" w:rsidP="009321B2">
      <w:pPr>
        <w:jc w:val="center"/>
        <w:rPr>
          <w:b/>
          <w:sz w:val="28"/>
          <w:szCs w:val="28"/>
          <w:lang w:val="it-IT"/>
        </w:rPr>
      </w:pPr>
      <w:r>
        <w:rPr>
          <w:b/>
          <w:sz w:val="28"/>
          <w:szCs w:val="28"/>
          <w:lang w:val="it-IT"/>
        </w:rPr>
        <w:t>Rasa Bazna</w:t>
      </w:r>
    </w:p>
    <w:p w:rsidR="009321B2" w:rsidRDefault="009321B2" w:rsidP="009321B2">
      <w:pPr>
        <w:jc w:val="center"/>
        <w:rPr>
          <w:b/>
          <w:sz w:val="28"/>
          <w:szCs w:val="28"/>
          <w:lang w:val="it-IT"/>
        </w:rPr>
      </w:pPr>
    </w:p>
    <w:p w:rsidR="009321B2" w:rsidRDefault="006F18B2" w:rsidP="009321B2">
      <w:pPr>
        <w:rPr>
          <w:b/>
          <w:sz w:val="28"/>
          <w:szCs w:val="28"/>
          <w:lang w:val="it-IT"/>
        </w:rPr>
      </w:pPr>
      <w:r w:rsidRPr="006F18B2">
        <w:rPr>
          <w:sz w:val="24"/>
          <w:szCs w:val="24"/>
          <w:lang w:val="en-US" w:eastAsia="en-US"/>
        </w:rPr>
        <w:pict>
          <v:rect id="_x0000_s1031" style="position:absolute;margin-left:291.75pt;margin-top:428.25pt;width:203.7pt;height:149.7pt;flip:x;z-index:251655168;mso-wrap-style:none;mso-wrap-distance-top:7.2pt;mso-wrap-distance-bottom:7.2pt;mso-position-horizontal-relative:margin;mso-position-vertical-relative:margin;mso-width-relative:margin;v-text-anchor:middle" o:allowincell="f" filled="f" fillcolor="black" strokeweight="1.5pt">
            <v:shadow color="#f79646" opacity=".5" offset="-15pt,0" offset2="-18pt,12pt"/>
            <v:textbox style="mso-next-textbox:#_x0000_s1031;mso-fit-shape-to-text:t" inset="21.6pt,21.6pt,21.6pt,21.6pt">
              <w:txbxContent>
                <w:p w:rsidR="009321B2" w:rsidRDefault="009321B2" w:rsidP="009321B2">
                  <w:pPr>
                    <w:rPr>
                      <w:color w:val="4F81BD"/>
                      <w:sz w:val="20"/>
                      <w:szCs w:val="20"/>
                    </w:rPr>
                  </w:pPr>
                  <w:r>
                    <w:rPr>
                      <w:noProof/>
                      <w:sz w:val="20"/>
                      <w:szCs w:val="20"/>
                    </w:rPr>
                    <w:drawing>
                      <wp:inline distT="0" distB="0" distL="0" distR="0">
                        <wp:extent cx="2019300" cy="1333500"/>
                        <wp:effectExtent l="19050" t="0" r="0" b="0"/>
                        <wp:docPr id="6" name="Picture 9" descr="porc de ba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c de bazna"/>
                                <pic:cNvPicPr>
                                  <a:picLocks noChangeAspect="1" noChangeArrowheads="1"/>
                                </pic:cNvPicPr>
                              </pic:nvPicPr>
                              <pic:blipFill>
                                <a:blip r:embed="rId21"/>
                                <a:srcRect/>
                                <a:stretch>
                                  <a:fillRect/>
                                </a:stretch>
                              </pic:blipFill>
                              <pic:spPr bwMode="auto">
                                <a:xfrm>
                                  <a:off x="0" y="0"/>
                                  <a:ext cx="2019300" cy="1333500"/>
                                </a:xfrm>
                                <a:prstGeom prst="rect">
                                  <a:avLst/>
                                </a:prstGeom>
                                <a:noFill/>
                                <a:ln w="9525">
                                  <a:noFill/>
                                  <a:miter lim="800000"/>
                                  <a:headEnd/>
                                  <a:tailEnd/>
                                </a:ln>
                              </pic:spPr>
                            </pic:pic>
                          </a:graphicData>
                        </a:graphic>
                      </wp:inline>
                    </w:drawing>
                  </w:r>
                </w:p>
              </w:txbxContent>
            </v:textbox>
            <w10:wrap type="square" anchorx="margin" anchory="margin"/>
          </v:rect>
        </w:pict>
      </w:r>
      <w:r w:rsidR="009321B2">
        <w:rPr>
          <w:lang w:val="it-IT"/>
        </w:rPr>
        <w:t xml:space="preserve">Porcii Bazna aparţin tipului productiv mixt (carne-grăsime). Ei se caracterizează prin talie mijlocie si trunchi    relativ larg si lung de formă cilindrică cu sunci potrivit dezvoltate, sprijinit pe membre scurte si puternice. Crupa este usor oblică. Gâtul este în general scurt. Capul prezintă un profil usor concav, este mic, cu urechi usor </w:t>
      </w:r>
      <w:r w:rsidR="009321B2">
        <w:rPr>
          <w:lang w:val="fr-FR"/>
        </w:rPr>
        <w:t xml:space="preserve">aplecate de mărime mijlocie. Părul este destul de des, scurt si neted. Culoarea de bază este neagră cu un brâu alb, ce înconjoară trunchiul în </w:t>
      </w:r>
      <w:r w:rsidR="009321B2">
        <w:rPr>
          <w:lang w:val="it-IT"/>
        </w:rPr>
        <w:t>dreptul spetelor cuprinzând si membrele anterioare.</w:t>
      </w:r>
    </w:p>
    <w:p w:rsidR="009321B2" w:rsidRDefault="009321B2" w:rsidP="009321B2">
      <w:pPr>
        <w:rPr>
          <w:sz w:val="24"/>
          <w:szCs w:val="24"/>
          <w:lang w:val="it-IT"/>
        </w:rPr>
      </w:pPr>
      <w:r>
        <w:rPr>
          <w:lang w:val="it-IT"/>
        </w:rPr>
        <w:t xml:space="preserve">   Prolificitatea rasei este de 8-10 purcei la o fătare. Purceii au greutatea de 1,1 kg la nastere si 13-14 kg la înţărcare (2 luni). Este o rasă semiprecoce: la vârsta de 6 luni, greutatea atinge 51 kg pentru ca la 1 an să depăsească 115 kg. În condiţii de îngrăsare, realizează sporuri medii de 500- 560 g/zi, cu un consum specific de 5-5,5 U.N. si un randament la sacrificare de 78-80%. Raportul carne:grăsime este de 1:1,3.  Rasa Bazna se va creste în gospodăriile individuale ale populaţiei din actualele areale. Se urmăreste ca prin selecţie, precocitatea, capacitatea de utilizare a nutreţurilor si masa corporală să crească.</w:t>
      </w:r>
    </w:p>
    <w:p w:rsidR="009321B2" w:rsidRPr="00B93C56" w:rsidRDefault="009321B2" w:rsidP="009321B2">
      <w:pPr>
        <w:rPr>
          <w:lang w:val="it-IT"/>
        </w:rPr>
      </w:pPr>
      <w:r>
        <w:rPr>
          <w:lang w:val="it-IT"/>
        </w:rPr>
        <w:lastRenderedPageBreak/>
        <w:t xml:space="preserve">                  </w:t>
      </w:r>
      <w:r>
        <w:rPr>
          <w:b/>
          <w:sz w:val="28"/>
          <w:szCs w:val="28"/>
          <w:lang w:val="it-IT"/>
        </w:rPr>
        <w:t xml:space="preserve">Porcul Alb de Banat  </w:t>
      </w:r>
      <w:r>
        <w:rPr>
          <w:lang w:val="it-IT"/>
        </w:rPr>
        <w:t xml:space="preserve"> </w:t>
      </w:r>
      <w:r>
        <w:t xml:space="preserve">Porcul Alb de Banat aparţine </w:t>
      </w:r>
      <w:r>
        <w:rPr>
          <w:lang w:val="it-IT"/>
        </w:rPr>
        <w:t>tipului productiv mixt (carne-grăsime), are o conformaţie corporală</w:t>
      </w:r>
    </w:p>
    <w:p w:rsidR="009321B2" w:rsidRDefault="006F18B2" w:rsidP="009321B2">
      <w:pPr>
        <w:rPr>
          <w:lang w:val="it-IT"/>
        </w:rPr>
      </w:pPr>
      <w:r w:rsidRPr="006F18B2">
        <w:rPr>
          <w:lang w:val="en-US" w:eastAsia="en-US"/>
        </w:rPr>
        <w:pict>
          <v:rect id="_x0000_s1032" style="position:absolute;margin-left:294pt;margin-top:71.25pt;width:200.45pt;height:126.75pt;flip:x;z-index:251656192;mso-wrap-distance-top:7.2pt;mso-wrap-distance-bottom:7.2pt;mso-position-horizontal-relative:margin;mso-position-vertical-relative:margin;mso-width-relative:margin;v-text-anchor:middle" o:allowincell="f" filled="f" fillcolor="black" strokeweight="1.5pt">
            <v:shadow color="#f79646" opacity=".5" offset="-15pt,0" offset2="-18pt,12pt"/>
            <v:textbox style="mso-next-textbox:#_x0000_s1032" inset="21.6pt,21.6pt,21.6pt,21.6pt">
              <w:txbxContent>
                <w:p w:rsidR="009321B2" w:rsidRDefault="009321B2" w:rsidP="009321B2">
                  <w:pPr>
                    <w:rPr>
                      <w:color w:val="4F81BD"/>
                      <w:sz w:val="20"/>
                      <w:szCs w:val="20"/>
                    </w:rPr>
                  </w:pPr>
                  <w:r>
                    <w:rPr>
                      <w:noProof/>
                      <w:sz w:val="20"/>
                      <w:szCs w:val="20"/>
                    </w:rPr>
                    <w:drawing>
                      <wp:inline distT="0" distB="0" distL="0" distR="0">
                        <wp:extent cx="1962150" cy="1143000"/>
                        <wp:effectExtent l="19050" t="0" r="0" b="0"/>
                        <wp:docPr id="7" name="Picture 94" descr="p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rc"/>
                                <pic:cNvPicPr>
                                  <a:picLocks noChangeAspect="1" noChangeArrowheads="1"/>
                                </pic:cNvPicPr>
                              </pic:nvPicPr>
                              <pic:blipFill>
                                <a:blip r:embed="rId22"/>
                                <a:srcRect/>
                                <a:stretch>
                                  <a:fillRect/>
                                </a:stretch>
                              </pic:blipFill>
                              <pic:spPr bwMode="auto">
                                <a:xfrm>
                                  <a:off x="0" y="0"/>
                                  <a:ext cx="1962150" cy="1143000"/>
                                </a:xfrm>
                                <a:prstGeom prst="rect">
                                  <a:avLst/>
                                </a:prstGeom>
                                <a:noFill/>
                                <a:ln w="9525">
                                  <a:noFill/>
                                  <a:miter lim="800000"/>
                                  <a:headEnd/>
                                  <a:tailEnd/>
                                </a:ln>
                              </pic:spPr>
                            </pic:pic>
                          </a:graphicData>
                        </a:graphic>
                      </wp:inline>
                    </w:drawing>
                  </w:r>
                </w:p>
              </w:txbxContent>
            </v:textbox>
            <w10:wrap type="square" anchorx="margin" anchory="margin"/>
          </v:rect>
        </w:pict>
      </w:r>
      <w:r w:rsidR="009321B2">
        <w:rPr>
          <w:lang w:val="it-IT"/>
        </w:rPr>
        <w:t xml:space="preserve">armonioasă si se caracterizează prin talie mijlocie spre mare.Capul este mic, cu fruntea largă, profil concav si rât scurt. Trunchiul este cilindric, larg si adânc, cu sunci bine dezvoltate, musculoase si rotunde. Abdomenul este adânc si are    linia inferioară dreaptă. </w:t>
      </w:r>
      <w:r w:rsidR="009321B2">
        <w:rPr>
          <w:lang w:val="fr-FR"/>
        </w:rPr>
        <w:t>Membrele sunt scurte, fără defecte de</w:t>
      </w:r>
      <w:r w:rsidR="009321B2">
        <w:rPr>
          <w:lang w:val="it-IT"/>
        </w:rPr>
        <w:t xml:space="preserve"> </w:t>
      </w:r>
      <w:r w:rsidR="009321B2">
        <w:rPr>
          <w:lang w:val="fr-FR"/>
        </w:rPr>
        <w:t>aplomb. Părul este alb, neted si rar, pielea fiind de obicei albă  dar poate</w:t>
      </w:r>
      <w:r w:rsidR="009321B2">
        <w:rPr>
          <w:lang w:val="it-IT"/>
        </w:rPr>
        <w:t xml:space="preserve"> prezenta pete negre transmise de la rasa Berk.</w:t>
      </w:r>
    </w:p>
    <w:p w:rsidR="009321B2" w:rsidRDefault="009321B2" w:rsidP="009321B2">
      <w:pPr>
        <w:rPr>
          <w:lang w:val="it-IT"/>
        </w:rPr>
      </w:pPr>
      <w:r>
        <w:rPr>
          <w:lang w:val="it-IT"/>
        </w:rPr>
        <w:t xml:space="preserve">     Prolificitatea este de 8-9 purcei la o fătare. Scroafele prezintă o capacitate de alăptare relativ redusă. Această rasă are o precocitate bună, la înţărcare (2 luni) purceii atingând 14 kg, la vârsta de 4 luni ajung la 32-34 kg iar 1 an, 100-120 kg. Reacţionează pozitiv la administrarea de proteină animală în raţie. Sporul mediu zilnic este de 660-700 g, pentru fiecare kg spor fiind necesare 4,2-4,5 UN. Carnea obţinută este de foarte bună calitate.</w:t>
      </w:r>
    </w:p>
    <w:p w:rsidR="009321B2" w:rsidRDefault="009321B2" w:rsidP="009321B2">
      <w:pPr>
        <w:rPr>
          <w:lang w:val="it-IT"/>
        </w:rPr>
      </w:pPr>
      <w:r>
        <w:rPr>
          <w:lang w:val="it-IT"/>
        </w:rPr>
        <w:t>Se va creste în jude#ele din Banat si Crisana, pentru nevoile gospodăriilor individuale. Ameliorarea se poate realiza prin selecţie sau prin încrucisări de infuzie cu rasa Landrace în scopul îmbunătăţirii prolificităţii, a capacităţii de asimilaţie a hranei si a cresterii procentului de carne în carc</w:t>
      </w:r>
    </w:p>
    <w:p w:rsidR="00B93C56" w:rsidRDefault="009321B2" w:rsidP="009321B2">
      <w:pPr>
        <w:rPr>
          <w:b/>
          <w:sz w:val="28"/>
          <w:szCs w:val="28"/>
          <w:lang w:val="en-US"/>
        </w:rPr>
      </w:pPr>
      <w:r>
        <w:rPr>
          <w:b/>
          <w:sz w:val="28"/>
          <w:szCs w:val="28"/>
        </w:rPr>
        <w:t>Rasa Marele Alb (Large White, York Mare)</w:t>
      </w:r>
    </w:p>
    <w:p w:rsidR="009321B2" w:rsidRPr="00B93C56" w:rsidRDefault="006F18B2" w:rsidP="009321B2">
      <w:pPr>
        <w:rPr>
          <w:b/>
          <w:sz w:val="28"/>
          <w:szCs w:val="28"/>
          <w:lang w:val="en-US"/>
        </w:rPr>
      </w:pPr>
      <w:r w:rsidRPr="006F18B2">
        <w:rPr>
          <w:lang w:val="en-US" w:eastAsia="en-US"/>
        </w:rPr>
        <w:pict>
          <v:rect id="_x0000_s1033" style="position:absolute;margin-left:294pt;margin-top:387pt;width:195.75pt;height:131.25pt;flip:x;z-index:251657216;mso-wrap-distance-top:7.2pt;mso-wrap-distance-bottom:7.2pt;mso-position-horizontal-relative:margin;mso-position-vertical-relative:margin;mso-width-relative:margin;v-text-anchor:middle" o:allowincell="f" filled="f" fillcolor="black" strokeweight="1.5pt">
            <v:shadow color="#f79646" opacity=".5" offset="-15pt,0" offset2="-18pt,12pt"/>
            <v:textbox style="mso-next-textbox:#_x0000_s1033" inset="21.6pt,21.6pt,21.6pt,21.6pt">
              <w:txbxContent>
                <w:p w:rsidR="009321B2" w:rsidRDefault="009321B2" w:rsidP="009321B2">
                  <w:pPr>
                    <w:rPr>
                      <w:color w:val="4F81BD"/>
                      <w:sz w:val="20"/>
                      <w:szCs w:val="20"/>
                    </w:rPr>
                  </w:pPr>
                  <w:r>
                    <w:rPr>
                      <w:noProof/>
                      <w:sz w:val="20"/>
                      <w:szCs w:val="20"/>
                    </w:rPr>
                    <w:drawing>
                      <wp:inline distT="0" distB="0" distL="0" distR="0">
                        <wp:extent cx="1990725" cy="1228725"/>
                        <wp:effectExtent l="19050" t="0" r="9525" b="0"/>
                        <wp:docPr id="8" name="Picture 8" descr="http://www.revista-ferma.ro/apps/ferma/resources/imagini/9ebef0694b836448ba0b65d67db9f8b2_marele-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vista-ferma.ro/apps/ferma/resources/imagini/9ebef0694b836448ba0b65d67db9f8b2_marele-alb.jpg"/>
                                <pic:cNvPicPr>
                                  <a:picLocks noChangeAspect="1" noChangeArrowheads="1"/>
                                </pic:cNvPicPr>
                              </pic:nvPicPr>
                              <pic:blipFill>
                                <a:blip r:embed="rId23" r:link="rId24"/>
                                <a:srcRect/>
                                <a:stretch>
                                  <a:fillRect/>
                                </a:stretch>
                              </pic:blipFill>
                              <pic:spPr bwMode="auto">
                                <a:xfrm>
                                  <a:off x="0" y="0"/>
                                  <a:ext cx="1990725" cy="1228725"/>
                                </a:xfrm>
                                <a:prstGeom prst="rect">
                                  <a:avLst/>
                                </a:prstGeom>
                                <a:noFill/>
                                <a:ln w="9525">
                                  <a:noFill/>
                                  <a:miter lim="800000"/>
                                  <a:headEnd/>
                                  <a:tailEnd/>
                                </a:ln>
                              </pic:spPr>
                            </pic:pic>
                          </a:graphicData>
                        </a:graphic>
                      </wp:inline>
                    </w:drawing>
                  </w:r>
                </w:p>
              </w:txbxContent>
            </v:textbox>
            <w10:wrap type="square" anchorx="margin" anchory="margin"/>
          </v:rect>
        </w:pict>
      </w:r>
      <w:r w:rsidR="009321B2">
        <w:t xml:space="preserve"> </w:t>
      </w:r>
      <w:r w:rsidR="009321B2">
        <w:rPr>
          <w:lang w:val="it-IT"/>
        </w:rPr>
        <w:t xml:space="preserve">  Marele Alb este o rasă de </w:t>
      </w:r>
      <w:r w:rsidR="009321B2">
        <w:rPr>
          <w:lang w:val="fr-FR"/>
        </w:rPr>
        <w:t xml:space="preserve">talie mare aparţinând tipului productiv de carne. </w:t>
      </w:r>
      <w:r w:rsidR="009321B2">
        <w:rPr>
          <w:lang w:val="it-IT"/>
        </w:rPr>
        <w:t xml:space="preserve">Capul este potrivit de mare cu profil usor concav, fruntea largă, urechi de mărime mijlocie prezentând perifini pe margini purtate în sus si usor plecate. </w:t>
      </w:r>
      <w:r w:rsidR="009321B2">
        <w:t>Gâtul este musculos, iar</w:t>
      </w:r>
      <w:r w:rsidR="009321B2">
        <w:rPr>
          <w:lang w:val="it-IT"/>
        </w:rPr>
        <w:t xml:space="preserve"> </w:t>
      </w:r>
      <w:r w:rsidR="009321B2">
        <w:rPr>
          <w:lang w:val="fr-FR"/>
        </w:rPr>
        <w:t xml:space="preserve">trunchiul lung, larg si adânc, de formă cilindrică. </w:t>
      </w:r>
      <w:r w:rsidR="009321B2">
        <w:t>Linia superioară a</w:t>
      </w:r>
      <w:r w:rsidR="009321B2">
        <w:rPr>
          <w:lang w:val="it-IT"/>
        </w:rPr>
        <w:t xml:space="preserve"> spinari si salele  sunt lungi si largi, suncile posterioare fiind bine dezvoltate. Crupa este largă, având baza orizontală. Abdomenul este lung si larg. Membrele sunt puternice, rezistente, potrivit de înalte si au aplomburi corecte. Pielea este fină, de culoare alb-rozfiind acoperită cu păr alb, rar, neted si scurt.</w:t>
      </w:r>
    </w:p>
    <w:p w:rsidR="009321B2" w:rsidRDefault="009321B2" w:rsidP="009321B2">
      <w:pPr>
        <w:rPr>
          <w:lang w:val="it-IT"/>
        </w:rPr>
      </w:pPr>
      <w:r>
        <w:rPr>
          <w:lang w:val="it-IT"/>
        </w:rPr>
        <w:t xml:space="preserve">     Prolificitatea este foarte bună, obţinându-se în medie, 10-12 purcei la o fătare. La nastere purceii cântăresc 1,2 kg iar la înţărcarea clasică (2 luni) 16-18 kg. Tineretul se pretează  la îngrăsarea pentru carne, realizând greutatea de 110 kg la vârsta de 7-8 luni, în condiţiile unor sporuri medii zilnice de circa 600 g si a unui consum specific de 3,5-3,8 U.N.</w:t>
      </w:r>
    </w:p>
    <w:p w:rsidR="009321B2" w:rsidRDefault="009321B2" w:rsidP="009321B2">
      <w:pPr>
        <w:rPr>
          <w:lang w:val="it-IT"/>
        </w:rPr>
      </w:pPr>
      <w:r>
        <w:rPr>
          <w:lang w:val="it-IT"/>
        </w:rPr>
        <w:t xml:space="preserve"> Randamentul la sacrificare este de 75-76%, iar carcasa de calitate superioară, </w:t>
      </w:r>
      <w:r>
        <w:rPr>
          <w:lang w:val="fr-FR"/>
        </w:rPr>
        <w:t>rasa pretându-se pentru obţinerea de bacon de bună calitate.</w:t>
      </w:r>
      <w:r>
        <w:rPr>
          <w:lang w:val="it-IT"/>
        </w:rPr>
        <w:t xml:space="preserve">Se va creste atât în rasă curată pentru ameliorarea raselor locale, cât si prin încrucisări industriale cu alte rase, pentru complexele de îngrăsare. </w:t>
      </w:r>
    </w:p>
    <w:p w:rsidR="009321B2" w:rsidRDefault="009321B2" w:rsidP="009321B2">
      <w:pPr>
        <w:rPr>
          <w:lang w:val="it-IT"/>
        </w:rPr>
      </w:pPr>
    </w:p>
    <w:p w:rsidR="00564E8D" w:rsidRDefault="00564E8D" w:rsidP="00564E8D">
      <w:pPr>
        <w:rPr>
          <w:lang w:val="en-US"/>
        </w:rPr>
      </w:pPr>
    </w:p>
    <w:p w:rsidR="00E05478" w:rsidRDefault="00B34967" w:rsidP="009321B2">
      <w:pPr>
        <w:autoSpaceDE w:val="0"/>
        <w:autoSpaceDN w:val="0"/>
        <w:adjustRightInd w:val="0"/>
        <w:rPr>
          <w:b/>
          <w:bCs/>
          <w:lang w:val="it-IT"/>
        </w:rPr>
      </w:pPr>
      <w:r w:rsidRPr="00B34967">
        <w:rPr>
          <w:b/>
          <w:bCs/>
          <w:lang w:val="it-IT"/>
        </w:rPr>
        <w:object w:dxaOrig="9119" w:dyaOrig="14004">
          <v:shape id="_x0000_i1028" type="#_x0000_t75" style="width:456.55pt;height:700.35pt" o:ole="">
            <v:imagedata r:id="rId25" o:title=""/>
          </v:shape>
          <o:OLEObject Type="Embed" ProgID="Word.Document.12" ShapeID="_x0000_i1028" DrawAspect="Content" ObjectID="_1486559619" r:id="rId26"/>
        </w:object>
      </w:r>
      <w:r w:rsidR="00E43DF3" w:rsidRPr="00E43DF3">
        <w:rPr>
          <w:b/>
          <w:bCs/>
          <w:lang w:val="it-IT"/>
        </w:rPr>
        <w:object w:dxaOrig="9921" w:dyaOrig="14867">
          <v:shape id="_x0000_i1029" type="#_x0000_t75" style="width:495.8pt;height:742.9pt" o:ole="">
            <v:imagedata r:id="rId27" o:title=""/>
          </v:shape>
          <o:OLEObject Type="Embed" ProgID="Word.Document.8" ShapeID="_x0000_i1029" DrawAspect="Content" ObjectID="_1486559620" r:id="rId28">
            <o:FieldCodes>\s</o:FieldCodes>
          </o:OLEObject>
        </w:object>
      </w:r>
      <w:r w:rsidR="00E43DF3" w:rsidRPr="00E43DF3">
        <w:rPr>
          <w:b/>
          <w:bCs/>
          <w:lang w:val="it-IT"/>
        </w:rPr>
        <w:object w:dxaOrig="9360" w:dyaOrig="12569">
          <v:shape id="_x0000_i1030" type="#_x0000_t75" style="width:468pt;height:628.35pt" o:ole="">
            <v:imagedata r:id="rId29" o:title=""/>
          </v:shape>
          <o:OLEObject Type="Embed" ProgID="Word.Document.12" ShapeID="_x0000_i1030" DrawAspect="Content" ObjectID="_1486559621" r:id="rId30"/>
        </w:object>
      </w:r>
    </w:p>
    <w:p w:rsidR="00475AE3" w:rsidRDefault="00E43DF3" w:rsidP="00E43DF3">
      <w:pPr>
        <w:jc w:val="both"/>
        <w:rPr>
          <w:rFonts w:ascii="Times New Roman" w:hAnsi="Times New Roman"/>
          <w:b/>
          <w:sz w:val="28"/>
          <w:szCs w:val="28"/>
          <w:lang w:val="it-IT"/>
        </w:rPr>
      </w:pPr>
      <w:r w:rsidRPr="00E43DF3">
        <w:rPr>
          <w:b/>
          <w:bCs/>
          <w:lang w:val="it-IT"/>
        </w:rPr>
        <w:object w:dxaOrig="9360" w:dyaOrig="12960">
          <v:shape id="_x0000_i1031" type="#_x0000_t75" style="width:468pt;height:9in" o:ole="">
            <v:imagedata r:id="rId31" o:title=""/>
          </v:shape>
          <o:OLEObject Type="Embed" ProgID="Word.Document.12" ShapeID="_x0000_i1031" DrawAspect="Content" ObjectID="_1486559622" r:id="rId32"/>
        </w:object>
      </w:r>
      <w:r w:rsidR="00240027" w:rsidRPr="00E43DF3">
        <w:rPr>
          <w:b/>
          <w:bCs/>
          <w:lang w:val="it-IT"/>
        </w:rPr>
        <w:object w:dxaOrig="10080" w:dyaOrig="12861">
          <v:shape id="_x0000_i1032" type="#_x0000_t75" style="width:7in;height:643.1pt" o:ole="">
            <v:imagedata r:id="rId33" o:title=""/>
          </v:shape>
          <o:OLEObject Type="Embed" ProgID="Word.Document.8" ShapeID="_x0000_i1032" DrawAspect="Content" ObjectID="_1486559623" r:id="rId34">
            <o:FieldCodes>\s</o:FieldCodes>
          </o:OLEObject>
        </w:object>
      </w:r>
      <w:r w:rsidR="00B62CB9" w:rsidRPr="00E43DF3">
        <w:rPr>
          <w:b/>
          <w:bCs/>
          <w:lang w:val="it-IT"/>
        </w:rPr>
        <w:object w:dxaOrig="9360" w:dyaOrig="12872">
          <v:shape id="_x0000_i1033" type="#_x0000_t75" style="width:468pt;height:643.1pt" o:ole="">
            <v:imagedata r:id="rId35" o:title=""/>
          </v:shape>
          <o:OLEObject Type="Embed" ProgID="Word.Document.12" ShapeID="_x0000_i1033" DrawAspect="Content" ObjectID="_1486559624" r:id="rId36"/>
        </w:object>
      </w:r>
      <w:r w:rsidRPr="00E43DF3">
        <w:rPr>
          <w:b/>
          <w:bCs/>
          <w:lang w:val="it-IT"/>
        </w:rPr>
        <w:object w:dxaOrig="9360" w:dyaOrig="12839">
          <v:shape id="_x0000_i1034" type="#_x0000_t75" style="width:468pt;height:641.45pt" o:ole="">
            <v:imagedata r:id="rId37" o:title=""/>
          </v:shape>
          <o:OLEObject Type="Embed" ProgID="Word.Document.12" ShapeID="_x0000_i1034" DrawAspect="Content" ObjectID="_1486559625" r:id="rId38"/>
        </w:object>
      </w:r>
      <w:r w:rsidRPr="00E43DF3">
        <w:rPr>
          <w:b/>
          <w:bCs/>
          <w:lang w:val="it-IT"/>
        </w:rPr>
        <w:object w:dxaOrig="9284" w:dyaOrig="13236">
          <v:shape id="_x0000_i1035" type="#_x0000_t75" style="width:464.75pt;height:661.1pt" o:ole="">
            <v:imagedata r:id="rId39" o:title=""/>
          </v:shape>
          <o:OLEObject Type="Embed" ProgID="Word.Document.12" ShapeID="_x0000_i1035" DrawAspect="Content" ObjectID="_1486559626" r:id="rId40"/>
        </w:object>
      </w:r>
      <w:r w:rsidRPr="00E43DF3">
        <w:rPr>
          <w:b/>
          <w:bCs/>
          <w:lang w:val="it-IT"/>
        </w:rPr>
        <w:object w:dxaOrig="9542" w:dyaOrig="12727">
          <v:shape id="_x0000_i1036" type="#_x0000_t75" style="width:477.8pt;height:634.9pt" o:ole="">
            <v:imagedata r:id="rId41" o:title=""/>
          </v:shape>
          <o:OLEObject Type="Embed" ProgID="Word.Document.12" ShapeID="_x0000_i1036" DrawAspect="Content" ObjectID="_1486559627" r:id="rId42"/>
        </w:object>
      </w:r>
      <w:r w:rsidRPr="006958A4">
        <w:rPr>
          <w:rFonts w:ascii="Times New Roman" w:hAnsi="Times New Roman"/>
          <w:b/>
          <w:sz w:val="28"/>
          <w:szCs w:val="28"/>
          <w:lang w:val="it-IT"/>
        </w:rPr>
        <w:t xml:space="preserve">                       </w:t>
      </w:r>
      <w:r>
        <w:rPr>
          <w:rFonts w:ascii="Times New Roman" w:hAnsi="Times New Roman"/>
          <w:b/>
          <w:sz w:val="28"/>
          <w:szCs w:val="28"/>
          <w:lang w:val="it-IT"/>
        </w:rPr>
        <w:t xml:space="preserve">   </w:t>
      </w:r>
    </w:p>
    <w:p w:rsidR="00475AE3" w:rsidRDefault="00475AE3" w:rsidP="00E43DF3">
      <w:pPr>
        <w:jc w:val="both"/>
        <w:rPr>
          <w:rFonts w:ascii="Times New Roman" w:hAnsi="Times New Roman"/>
          <w:b/>
          <w:sz w:val="28"/>
          <w:szCs w:val="28"/>
          <w:lang w:val="it-IT"/>
        </w:rPr>
      </w:pPr>
    </w:p>
    <w:p w:rsidR="00662E72" w:rsidRDefault="00662E72" w:rsidP="00E43DF3">
      <w:pPr>
        <w:jc w:val="both"/>
        <w:rPr>
          <w:rFonts w:ascii="Times New Roman" w:hAnsi="Times New Roman"/>
          <w:b/>
          <w:sz w:val="28"/>
          <w:szCs w:val="28"/>
          <w:lang w:val="it-IT"/>
        </w:rPr>
      </w:pPr>
      <w:r>
        <w:rPr>
          <w:rFonts w:ascii="Times New Roman" w:hAnsi="Times New Roman"/>
          <w:b/>
          <w:sz w:val="28"/>
          <w:szCs w:val="28"/>
          <w:lang w:val="it-IT"/>
        </w:rPr>
        <w:lastRenderedPageBreak/>
        <w:t>OLIMPIADA TEHNOLOGII</w:t>
      </w:r>
    </w:p>
    <w:p w:rsidR="00E43DF3" w:rsidRDefault="00E43DF3" w:rsidP="00E43DF3">
      <w:pPr>
        <w:jc w:val="both"/>
        <w:rPr>
          <w:rFonts w:ascii="Times New Roman" w:hAnsi="Times New Roman"/>
          <w:b/>
          <w:sz w:val="28"/>
          <w:szCs w:val="28"/>
          <w:lang w:val="it-IT"/>
        </w:rPr>
      </w:pPr>
      <w:r>
        <w:rPr>
          <w:rFonts w:ascii="Times New Roman" w:hAnsi="Times New Roman"/>
          <w:b/>
          <w:sz w:val="28"/>
          <w:szCs w:val="28"/>
          <w:lang w:val="it-IT"/>
        </w:rPr>
        <w:t xml:space="preserve">  FAZA JUDETEANĂ-03 MARTIE 2012</w:t>
      </w:r>
    </w:p>
    <w:p w:rsidR="004B17C1" w:rsidRPr="006958A4" w:rsidRDefault="004B17C1" w:rsidP="00E43DF3">
      <w:pPr>
        <w:jc w:val="both"/>
        <w:rPr>
          <w:rFonts w:ascii="Times New Roman" w:hAnsi="Times New Roman"/>
          <w:b/>
          <w:sz w:val="28"/>
          <w:szCs w:val="28"/>
          <w:lang w:val="it-IT"/>
        </w:rPr>
      </w:pP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PROFIL: Resurse naturale si protectia mediului</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SPECIALIZARE: Tehnician  veterinar</w:t>
      </w:r>
    </w:p>
    <w:p w:rsidR="00E43DF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CLASA a XI-a</w:t>
      </w:r>
    </w:p>
    <w:p w:rsidR="004B17C1" w:rsidRPr="00E24C84" w:rsidRDefault="004B17C1" w:rsidP="00E43DF3">
      <w:pPr>
        <w:jc w:val="both"/>
        <w:rPr>
          <w:rFonts w:ascii="Times New Roman" w:hAnsi="Times New Roman"/>
          <w:b/>
          <w:sz w:val="20"/>
          <w:szCs w:val="20"/>
          <w:lang w:val="it-IT"/>
        </w:rPr>
      </w:pP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 Toate subiectele sunt obligatorii. Se acorda 10 puncte din oficiu.</w:t>
      </w:r>
    </w:p>
    <w:p w:rsidR="00E43DF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 Timp efectiv de lucru: 3 ore.</w:t>
      </w:r>
    </w:p>
    <w:p w:rsidR="004B17C1" w:rsidRDefault="004B17C1" w:rsidP="00E43DF3">
      <w:pPr>
        <w:jc w:val="both"/>
        <w:rPr>
          <w:rFonts w:ascii="Times New Roman" w:hAnsi="Times New Roman"/>
          <w:b/>
          <w:sz w:val="20"/>
          <w:szCs w:val="20"/>
          <w:lang w:val="it-IT"/>
        </w:rPr>
      </w:pPr>
    </w:p>
    <w:p w:rsidR="00E43DF3" w:rsidRPr="00E24C84" w:rsidRDefault="00E43DF3" w:rsidP="00E43DF3">
      <w:pPr>
        <w:jc w:val="both"/>
        <w:rPr>
          <w:rFonts w:ascii="Times New Roman" w:hAnsi="Times New Roman"/>
          <w:b/>
          <w:sz w:val="24"/>
          <w:szCs w:val="24"/>
          <w:lang w:val="it-IT"/>
        </w:rPr>
      </w:pPr>
      <w:r w:rsidRPr="00E24C84">
        <w:rPr>
          <w:rFonts w:ascii="Times New Roman" w:hAnsi="Times New Roman"/>
          <w:b/>
          <w:sz w:val="24"/>
          <w:szCs w:val="24"/>
          <w:lang w:val="it-IT"/>
        </w:rPr>
        <w:t xml:space="preserve"> SUBIECTUL I                                                           TOTAL: 20 puncte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A.1 Pentru fiecare dintre cerintele de mai joc scrieti pe foaia de examen litera corespunzatoare raspunsului corect:                  TOTAL: 10 puncte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1.1   Sutura este prezenta la: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oasele craniului   b)  alveola dentara</w:t>
      </w:r>
      <w:r>
        <w:rPr>
          <w:rFonts w:ascii="Times New Roman" w:hAnsi="Times New Roman"/>
          <w:b/>
          <w:sz w:val="20"/>
          <w:szCs w:val="20"/>
          <w:lang w:val="it-IT"/>
        </w:rPr>
        <w:t xml:space="preserve">c) </w:t>
      </w:r>
      <w:r w:rsidRPr="00E24C84">
        <w:rPr>
          <w:rFonts w:ascii="Times New Roman" w:hAnsi="Times New Roman"/>
          <w:b/>
          <w:sz w:val="20"/>
          <w:szCs w:val="20"/>
          <w:lang w:val="it-IT"/>
        </w:rPr>
        <w:t>oasele bazinului  d)  discul intervertebral</w:t>
      </w:r>
    </w:p>
    <w:p w:rsidR="00475AE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1.2.</w:t>
      </w:r>
      <w:r w:rsidRPr="002129F5">
        <w:rPr>
          <w:rFonts w:ascii="Times New Roman" w:hAnsi="Times New Roman"/>
          <w:b/>
          <w:sz w:val="20"/>
          <w:szCs w:val="20"/>
          <w:lang w:val="it-IT"/>
        </w:rPr>
        <w:t xml:space="preserve"> </w:t>
      </w:r>
      <w:r w:rsidRPr="00E24C84">
        <w:rPr>
          <w:rFonts w:ascii="Times New Roman" w:hAnsi="Times New Roman"/>
          <w:b/>
          <w:sz w:val="20"/>
          <w:szCs w:val="20"/>
          <w:lang w:val="it-IT"/>
        </w:rPr>
        <w:t>.  Regiunea toracala a coloanei vertebrale la carnivore prezinta: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18 vertebre    b)  13 vertebre c)  15 vertebre d)  12 vertebre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es-ES"/>
        </w:rPr>
        <w:t>1.3.</w:t>
      </w:r>
      <w:r w:rsidRPr="002129F5">
        <w:rPr>
          <w:rFonts w:ascii="Times New Roman" w:hAnsi="Times New Roman"/>
          <w:b/>
          <w:sz w:val="20"/>
          <w:szCs w:val="20"/>
          <w:lang w:val="it-IT"/>
        </w:rPr>
        <w:t xml:space="preserve"> </w:t>
      </w:r>
      <w:r w:rsidRPr="00E24C84">
        <w:rPr>
          <w:rFonts w:ascii="Times New Roman" w:hAnsi="Times New Roman"/>
          <w:b/>
          <w:sz w:val="20"/>
          <w:szCs w:val="20"/>
          <w:lang w:val="it-IT"/>
        </w:rPr>
        <w:t xml:space="preserve"> Radiusul si ulna isi pastreaza independenta pe toata lungimea sa la: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pasare b)  carnivore c)  cabaline  d)  bovine</w:t>
      </w:r>
    </w:p>
    <w:p w:rsidR="00E43DF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1.4</w:t>
      </w:r>
      <w:r w:rsidRPr="002129F5">
        <w:rPr>
          <w:rFonts w:ascii="Times New Roman" w:hAnsi="Times New Roman"/>
          <w:b/>
          <w:sz w:val="20"/>
          <w:szCs w:val="20"/>
          <w:lang w:val="it-IT"/>
        </w:rPr>
        <w:t xml:space="preserve"> </w:t>
      </w:r>
      <w:r w:rsidRPr="00E24C84">
        <w:rPr>
          <w:rFonts w:ascii="Times New Roman" w:hAnsi="Times New Roman"/>
          <w:b/>
          <w:sz w:val="20"/>
          <w:szCs w:val="20"/>
          <w:lang w:val="it-IT"/>
        </w:rPr>
        <w:t>Unitatea structurala a muschilor striati este:</w:t>
      </w:r>
    </w:p>
    <w:p w:rsidR="00E43DF3" w:rsidRPr="00E24C84" w:rsidRDefault="00E43DF3" w:rsidP="00E43DF3">
      <w:pPr>
        <w:jc w:val="both"/>
        <w:rPr>
          <w:rFonts w:ascii="Times New Roman" w:hAnsi="Times New Roman"/>
          <w:b/>
          <w:sz w:val="20"/>
          <w:szCs w:val="20"/>
          <w:lang w:val="it-IT"/>
        </w:rPr>
      </w:pPr>
      <w:r>
        <w:rPr>
          <w:rFonts w:ascii="Times New Roman" w:hAnsi="Times New Roman"/>
          <w:b/>
          <w:sz w:val="20"/>
          <w:szCs w:val="20"/>
          <w:lang w:val="it-IT"/>
        </w:rPr>
        <w:t xml:space="preserve">     a) tendonul </w:t>
      </w:r>
      <w:r w:rsidRPr="00E24C84">
        <w:rPr>
          <w:rFonts w:ascii="Times New Roman" w:hAnsi="Times New Roman"/>
          <w:b/>
          <w:sz w:val="20"/>
          <w:szCs w:val="20"/>
          <w:lang w:val="it-IT"/>
        </w:rPr>
        <w:t xml:space="preserve">  b)  aponevroza  c)  fibra musculara   d)  fascia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1.5. Pigostilul este o piesa intalnita la: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carnivore  b)  pasari  c) cabaline  d ) ovine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1.6.  Papilele caliciforme la cabaline sunt in numar de:</w:t>
      </w:r>
    </w:p>
    <w:p w:rsidR="00E43DF3" w:rsidRPr="00475AE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2 b)  20-24  c)  2-4</w:t>
      </w:r>
      <w:r w:rsidRPr="00E24C84">
        <w:rPr>
          <w:rFonts w:ascii="Times New Roman" w:hAnsi="Times New Roman"/>
          <w:b/>
          <w:sz w:val="20"/>
          <w:szCs w:val="20"/>
          <w:lang w:val="es-ES"/>
        </w:rPr>
        <w:t xml:space="preserve">  d)  1-2</w:t>
      </w:r>
    </w:p>
    <w:p w:rsidR="00E43DF3" w:rsidRPr="00E24C84" w:rsidRDefault="00E43DF3" w:rsidP="00E43DF3">
      <w:pPr>
        <w:jc w:val="both"/>
        <w:rPr>
          <w:rFonts w:ascii="Times New Roman" w:hAnsi="Times New Roman"/>
          <w:b/>
          <w:sz w:val="20"/>
          <w:szCs w:val="20"/>
          <w:lang w:val="es-ES"/>
        </w:rPr>
      </w:pPr>
      <w:r w:rsidRPr="00E24C84">
        <w:rPr>
          <w:rFonts w:ascii="Times New Roman" w:hAnsi="Times New Roman"/>
          <w:b/>
          <w:sz w:val="20"/>
          <w:szCs w:val="20"/>
          <w:lang w:val="it-IT"/>
        </w:rPr>
        <w:t xml:space="preserve">1.7. </w:t>
      </w:r>
      <w:r w:rsidRPr="00E24C84">
        <w:rPr>
          <w:rFonts w:ascii="Times New Roman" w:hAnsi="Times New Roman"/>
          <w:b/>
          <w:sz w:val="20"/>
          <w:szCs w:val="20"/>
          <w:lang w:val="es-ES"/>
        </w:rPr>
        <w:t>Fibula este un os rudimentar la: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es-ES"/>
        </w:rPr>
        <w:t xml:space="preserve">     </w:t>
      </w:r>
      <w:r w:rsidRPr="00E24C84">
        <w:rPr>
          <w:rFonts w:ascii="Times New Roman" w:hAnsi="Times New Roman"/>
          <w:b/>
          <w:sz w:val="20"/>
          <w:szCs w:val="20"/>
          <w:lang w:val="it-IT"/>
        </w:rPr>
        <w:t>a)  pasari b) cabaline   c)  carnivored) bovine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1.8. Sacii aerieni sunt prezenti la :</w:t>
      </w:r>
    </w:p>
    <w:p w:rsidR="00E43DF3" w:rsidRDefault="00E43DF3" w:rsidP="00E43DF3">
      <w:pPr>
        <w:jc w:val="both"/>
        <w:rPr>
          <w:rFonts w:ascii="Times New Roman" w:hAnsi="Times New Roman"/>
          <w:b/>
          <w:sz w:val="20"/>
          <w:szCs w:val="20"/>
          <w:lang w:val="fr-FR"/>
        </w:rPr>
      </w:pPr>
      <w:r w:rsidRPr="00E24C84">
        <w:rPr>
          <w:rFonts w:ascii="Times New Roman" w:hAnsi="Times New Roman"/>
          <w:b/>
          <w:sz w:val="20"/>
          <w:szCs w:val="20"/>
          <w:lang w:val="it-IT"/>
        </w:rPr>
        <w:t xml:space="preserve">     a )cabaline   b) bovine  c)  pasari   </w:t>
      </w:r>
      <w:r w:rsidRPr="00E24C84">
        <w:rPr>
          <w:rFonts w:ascii="Times New Roman" w:hAnsi="Times New Roman"/>
          <w:b/>
          <w:sz w:val="20"/>
          <w:szCs w:val="20"/>
          <w:lang w:val="fr-FR"/>
        </w:rPr>
        <w:t>d)  caine</w:t>
      </w:r>
    </w:p>
    <w:p w:rsidR="004B17C1" w:rsidRPr="00475AE3" w:rsidRDefault="004B17C1" w:rsidP="00E43DF3">
      <w:pPr>
        <w:jc w:val="both"/>
        <w:rPr>
          <w:rFonts w:ascii="Times New Roman" w:hAnsi="Times New Roman"/>
          <w:b/>
          <w:sz w:val="20"/>
          <w:szCs w:val="20"/>
          <w:lang w:val="it-IT"/>
        </w:rPr>
      </w:pPr>
    </w:p>
    <w:p w:rsidR="00E43DF3" w:rsidRPr="00E24C84" w:rsidRDefault="00E43DF3" w:rsidP="00E43DF3">
      <w:pPr>
        <w:jc w:val="both"/>
        <w:rPr>
          <w:rFonts w:ascii="Times New Roman" w:hAnsi="Times New Roman"/>
          <w:b/>
          <w:sz w:val="20"/>
          <w:szCs w:val="20"/>
          <w:lang w:val="fr-FR"/>
        </w:rPr>
      </w:pPr>
      <w:r w:rsidRPr="00E24C84">
        <w:rPr>
          <w:rFonts w:ascii="Times New Roman" w:hAnsi="Times New Roman"/>
          <w:b/>
          <w:sz w:val="20"/>
          <w:szCs w:val="20"/>
          <w:lang w:val="fr-FR"/>
        </w:rPr>
        <w:lastRenderedPageBreak/>
        <w:t>1.9. Numarul de respiratii pe minut, in medie,la vaca este de: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fr-FR"/>
        </w:rPr>
        <w:t xml:space="preserve">     </w:t>
      </w:r>
      <w:r w:rsidRPr="00E24C84">
        <w:rPr>
          <w:rFonts w:ascii="Times New Roman" w:hAnsi="Times New Roman"/>
          <w:b/>
          <w:sz w:val="20"/>
          <w:szCs w:val="20"/>
          <w:lang w:val="it-IT"/>
        </w:rPr>
        <w:t xml:space="preserve">a) 10-15  b) 15-30c) 40-50  d) 15-25 </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1.10.Vena porta recolteaza singele de la:</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a) pulmon b) ficat  c) stomac d) rect</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A.2. Transcrieti pe foaia de examen litera corespunzatoare fiecarui enunt (a,b,c,d,e) si notati in dreptul ei litera A, daca apreciati ca enuntul este adevarat sau litera F, daca enuntul este fals.                   TOTAL: 10 puncte</w:t>
      </w:r>
    </w:p>
    <w:p w:rsidR="00E43DF3" w:rsidRPr="00E24C84" w:rsidRDefault="00E43DF3" w:rsidP="00E43DF3">
      <w:pPr>
        <w:numPr>
          <w:ilvl w:val="0"/>
          <w:numId w:val="1"/>
        </w:numPr>
        <w:spacing w:after="0" w:line="240" w:lineRule="auto"/>
        <w:jc w:val="both"/>
        <w:rPr>
          <w:rFonts w:ascii="Times New Roman" w:hAnsi="Times New Roman"/>
          <w:b/>
          <w:sz w:val="20"/>
          <w:szCs w:val="20"/>
          <w:lang w:val="it-IT"/>
        </w:rPr>
      </w:pPr>
      <w:r>
        <w:rPr>
          <w:rFonts w:ascii="Times New Roman" w:hAnsi="Times New Roman"/>
          <w:b/>
          <w:sz w:val="20"/>
          <w:szCs w:val="20"/>
          <w:lang w:val="it-IT"/>
        </w:rPr>
        <w:t xml:space="preserve">A. F. Ovarul muriform este specific caprelor. </w:t>
      </w:r>
    </w:p>
    <w:p w:rsidR="00E43DF3" w:rsidRPr="00E24C84" w:rsidRDefault="00E43DF3" w:rsidP="00E43DF3">
      <w:pPr>
        <w:spacing w:after="0" w:line="240" w:lineRule="auto"/>
        <w:jc w:val="both"/>
        <w:rPr>
          <w:rFonts w:ascii="Times New Roman" w:hAnsi="Times New Roman"/>
          <w:b/>
          <w:sz w:val="20"/>
          <w:szCs w:val="20"/>
          <w:lang w:val="it-IT"/>
        </w:rPr>
      </w:pPr>
      <w:r w:rsidRPr="00E24C84">
        <w:rPr>
          <w:rFonts w:ascii="Times New Roman" w:hAnsi="Times New Roman"/>
          <w:b/>
          <w:sz w:val="20"/>
          <w:szCs w:val="20"/>
          <w:lang w:val="it-IT"/>
        </w:rPr>
        <w:t xml:space="preserve">     </w:t>
      </w:r>
      <w:r>
        <w:rPr>
          <w:rFonts w:ascii="Times New Roman" w:hAnsi="Times New Roman"/>
          <w:b/>
          <w:sz w:val="20"/>
          <w:szCs w:val="20"/>
          <w:lang w:val="it-IT"/>
        </w:rPr>
        <w:t xml:space="preserve"> </w:t>
      </w:r>
      <w:r w:rsidRPr="00E24C84">
        <w:rPr>
          <w:rFonts w:ascii="Times New Roman" w:hAnsi="Times New Roman"/>
          <w:b/>
          <w:sz w:val="20"/>
          <w:szCs w:val="20"/>
          <w:lang w:val="it-IT"/>
        </w:rPr>
        <w:t xml:space="preserve"> b)</w:t>
      </w:r>
      <w:r>
        <w:rPr>
          <w:rFonts w:ascii="Times New Roman" w:hAnsi="Times New Roman"/>
          <w:b/>
          <w:sz w:val="20"/>
          <w:szCs w:val="20"/>
          <w:lang w:val="it-IT"/>
        </w:rPr>
        <w:t xml:space="preserve"> </w:t>
      </w:r>
      <w:r w:rsidRPr="00E24C84">
        <w:rPr>
          <w:rFonts w:ascii="Times New Roman" w:hAnsi="Times New Roman"/>
          <w:b/>
          <w:sz w:val="20"/>
          <w:szCs w:val="20"/>
          <w:lang w:val="it-IT"/>
        </w:rPr>
        <w:t xml:space="preserve"> </w:t>
      </w:r>
      <w:r>
        <w:rPr>
          <w:rFonts w:ascii="Times New Roman" w:hAnsi="Times New Roman"/>
          <w:b/>
          <w:sz w:val="20"/>
          <w:szCs w:val="20"/>
          <w:lang w:val="it-IT"/>
        </w:rPr>
        <w:t xml:space="preserve"> </w:t>
      </w:r>
      <w:r w:rsidRPr="00E24C84">
        <w:rPr>
          <w:rFonts w:ascii="Times New Roman" w:hAnsi="Times New Roman"/>
          <w:b/>
          <w:sz w:val="20"/>
          <w:szCs w:val="20"/>
          <w:lang w:val="it-IT"/>
        </w:rPr>
        <w:t xml:space="preserve"> A F.  </w:t>
      </w:r>
      <w:r>
        <w:rPr>
          <w:rFonts w:ascii="Times New Roman" w:hAnsi="Times New Roman"/>
          <w:b/>
          <w:sz w:val="20"/>
          <w:szCs w:val="20"/>
          <w:lang w:val="it-IT"/>
        </w:rPr>
        <w:t>Tunica externa este formata din celuloasa.</w:t>
      </w:r>
    </w:p>
    <w:p w:rsidR="00E43DF3" w:rsidRPr="00E24C84" w:rsidRDefault="00E43DF3" w:rsidP="00E43DF3">
      <w:pPr>
        <w:spacing w:after="0" w:line="240" w:lineRule="auto"/>
        <w:ind w:left="360"/>
        <w:jc w:val="both"/>
        <w:rPr>
          <w:rFonts w:ascii="Times New Roman" w:hAnsi="Times New Roman"/>
          <w:b/>
          <w:sz w:val="20"/>
          <w:szCs w:val="20"/>
          <w:lang w:val="pt-BR"/>
        </w:rPr>
      </w:pPr>
      <w:r w:rsidRPr="00E24C84">
        <w:rPr>
          <w:rFonts w:ascii="Times New Roman" w:hAnsi="Times New Roman"/>
          <w:b/>
          <w:sz w:val="20"/>
          <w:szCs w:val="20"/>
          <w:lang w:val="it-IT"/>
        </w:rPr>
        <w:t xml:space="preserve">c)  </w:t>
      </w:r>
      <w:r>
        <w:rPr>
          <w:rFonts w:ascii="Times New Roman" w:hAnsi="Times New Roman"/>
          <w:b/>
          <w:sz w:val="20"/>
          <w:szCs w:val="20"/>
          <w:lang w:val="it-IT"/>
        </w:rPr>
        <w:t xml:space="preserve">  </w:t>
      </w:r>
      <w:r w:rsidRPr="00E24C84">
        <w:rPr>
          <w:rFonts w:ascii="Times New Roman" w:hAnsi="Times New Roman"/>
          <w:b/>
          <w:sz w:val="20"/>
          <w:szCs w:val="20"/>
          <w:lang w:val="it-IT"/>
        </w:rPr>
        <w:t xml:space="preserve">A.F. </w:t>
      </w:r>
      <w:r>
        <w:rPr>
          <w:rFonts w:ascii="Times New Roman" w:hAnsi="Times New Roman"/>
          <w:b/>
          <w:sz w:val="20"/>
          <w:szCs w:val="20"/>
          <w:lang w:val="it-IT"/>
        </w:rPr>
        <w:t>Rinichii pseudolobati se intilnesc la bubaline.</w:t>
      </w:r>
      <w:r w:rsidRPr="00E24C84">
        <w:rPr>
          <w:rFonts w:ascii="Times New Roman" w:hAnsi="Times New Roman"/>
          <w:b/>
          <w:sz w:val="20"/>
          <w:szCs w:val="20"/>
          <w:lang w:val="pt-BR"/>
        </w:rPr>
        <w:t xml:space="preserve"> </w:t>
      </w:r>
    </w:p>
    <w:p w:rsidR="00E43DF3" w:rsidRPr="00E24C84" w:rsidRDefault="00E43DF3" w:rsidP="00E43DF3">
      <w:pPr>
        <w:spacing w:after="0" w:line="240" w:lineRule="auto"/>
        <w:jc w:val="both"/>
        <w:rPr>
          <w:rFonts w:ascii="Times New Roman" w:hAnsi="Times New Roman"/>
          <w:b/>
          <w:sz w:val="20"/>
          <w:szCs w:val="20"/>
          <w:lang w:val="pt-BR"/>
        </w:rPr>
      </w:pPr>
      <w:r w:rsidRPr="00E24C84">
        <w:rPr>
          <w:rFonts w:ascii="Times New Roman" w:hAnsi="Times New Roman"/>
          <w:b/>
          <w:sz w:val="20"/>
          <w:szCs w:val="20"/>
          <w:lang w:val="pt-BR"/>
        </w:rPr>
        <w:t xml:space="preserve">     </w:t>
      </w:r>
      <w:r>
        <w:rPr>
          <w:rFonts w:ascii="Times New Roman" w:hAnsi="Times New Roman"/>
          <w:b/>
          <w:sz w:val="20"/>
          <w:szCs w:val="20"/>
          <w:lang w:val="pt-BR"/>
        </w:rPr>
        <w:t xml:space="preserve"> </w:t>
      </w:r>
      <w:r w:rsidRPr="00E24C84">
        <w:rPr>
          <w:rFonts w:ascii="Times New Roman" w:hAnsi="Times New Roman"/>
          <w:b/>
          <w:sz w:val="20"/>
          <w:szCs w:val="20"/>
          <w:lang w:val="pt-BR"/>
        </w:rPr>
        <w:t xml:space="preserve">d) </w:t>
      </w:r>
      <w:r>
        <w:rPr>
          <w:rFonts w:ascii="Times New Roman" w:hAnsi="Times New Roman"/>
          <w:b/>
          <w:sz w:val="20"/>
          <w:szCs w:val="20"/>
          <w:lang w:val="pt-BR"/>
        </w:rPr>
        <w:t xml:space="preserve"> </w:t>
      </w:r>
      <w:r w:rsidRPr="00E24C84">
        <w:rPr>
          <w:rFonts w:ascii="Times New Roman" w:hAnsi="Times New Roman"/>
          <w:b/>
          <w:sz w:val="20"/>
          <w:szCs w:val="20"/>
          <w:lang w:val="pt-BR"/>
        </w:rPr>
        <w:t xml:space="preserve"> </w:t>
      </w:r>
      <w:r>
        <w:rPr>
          <w:rFonts w:ascii="Times New Roman" w:hAnsi="Times New Roman"/>
          <w:b/>
          <w:sz w:val="20"/>
          <w:szCs w:val="20"/>
          <w:lang w:val="pt-BR"/>
        </w:rPr>
        <w:t xml:space="preserve"> </w:t>
      </w:r>
      <w:r w:rsidRPr="00E24C84">
        <w:rPr>
          <w:rFonts w:ascii="Times New Roman" w:hAnsi="Times New Roman"/>
          <w:b/>
          <w:sz w:val="20"/>
          <w:szCs w:val="20"/>
          <w:lang w:val="pt-BR"/>
        </w:rPr>
        <w:t xml:space="preserve"> A. F.</w:t>
      </w:r>
      <w:r>
        <w:rPr>
          <w:rFonts w:ascii="Times New Roman" w:hAnsi="Times New Roman"/>
          <w:b/>
          <w:sz w:val="20"/>
          <w:szCs w:val="20"/>
          <w:lang w:val="pt-BR"/>
        </w:rPr>
        <w:t xml:space="preserve"> Orificiul atrio ventricular drept este inchis de valvula tricuspida.</w:t>
      </w:r>
      <w:r w:rsidRPr="00E24C84">
        <w:rPr>
          <w:rFonts w:ascii="Times New Roman" w:hAnsi="Times New Roman"/>
          <w:b/>
          <w:sz w:val="20"/>
          <w:szCs w:val="20"/>
          <w:lang w:val="pt-BR"/>
        </w:rPr>
        <w:t xml:space="preserve"> </w:t>
      </w:r>
    </w:p>
    <w:p w:rsidR="00E43DF3" w:rsidRDefault="00E43DF3" w:rsidP="00E43DF3">
      <w:pPr>
        <w:jc w:val="both"/>
        <w:rPr>
          <w:rFonts w:ascii="Times New Roman" w:hAnsi="Times New Roman"/>
          <w:b/>
          <w:sz w:val="20"/>
          <w:szCs w:val="20"/>
          <w:lang w:val="pt-BR"/>
        </w:rPr>
      </w:pPr>
      <w:r w:rsidRPr="00E24C84">
        <w:rPr>
          <w:rFonts w:ascii="Times New Roman" w:hAnsi="Times New Roman"/>
          <w:b/>
          <w:sz w:val="20"/>
          <w:szCs w:val="20"/>
          <w:lang w:val="pt-BR"/>
        </w:rPr>
        <w:t xml:space="preserve">      e)  </w:t>
      </w:r>
      <w:r>
        <w:rPr>
          <w:rFonts w:ascii="Times New Roman" w:hAnsi="Times New Roman"/>
          <w:b/>
          <w:sz w:val="20"/>
          <w:szCs w:val="20"/>
          <w:lang w:val="pt-BR"/>
        </w:rPr>
        <w:t xml:space="preserve"> </w:t>
      </w:r>
      <w:r w:rsidRPr="00E24C84">
        <w:rPr>
          <w:rFonts w:ascii="Times New Roman" w:hAnsi="Times New Roman"/>
          <w:b/>
          <w:sz w:val="20"/>
          <w:szCs w:val="20"/>
          <w:lang w:val="pt-BR"/>
        </w:rPr>
        <w:t xml:space="preserve"> </w:t>
      </w:r>
      <w:r>
        <w:rPr>
          <w:rFonts w:ascii="Times New Roman" w:hAnsi="Times New Roman"/>
          <w:b/>
          <w:sz w:val="20"/>
          <w:szCs w:val="20"/>
          <w:lang w:val="pt-BR"/>
        </w:rPr>
        <w:t xml:space="preserve"> </w:t>
      </w:r>
      <w:r w:rsidRPr="00E24C84">
        <w:rPr>
          <w:rFonts w:ascii="Times New Roman" w:hAnsi="Times New Roman"/>
          <w:b/>
          <w:sz w:val="20"/>
          <w:szCs w:val="20"/>
          <w:lang w:val="pt-BR"/>
        </w:rPr>
        <w:t>A .F.</w:t>
      </w:r>
      <w:r>
        <w:rPr>
          <w:rFonts w:ascii="Times New Roman" w:hAnsi="Times New Roman"/>
          <w:b/>
          <w:sz w:val="20"/>
          <w:szCs w:val="20"/>
          <w:lang w:val="pt-BR"/>
        </w:rPr>
        <w:t xml:space="preserve"> Nefronul este compnenta rinichiului.</w:t>
      </w:r>
      <w:r w:rsidRPr="00E24C84">
        <w:rPr>
          <w:rFonts w:ascii="Times New Roman" w:hAnsi="Times New Roman"/>
          <w:b/>
          <w:sz w:val="20"/>
          <w:szCs w:val="20"/>
          <w:lang w:val="pt-BR"/>
        </w:rPr>
        <w:t xml:space="preserve"> </w:t>
      </w:r>
    </w:p>
    <w:p w:rsidR="00E43DF3" w:rsidRPr="00E24C84" w:rsidRDefault="00E43DF3" w:rsidP="00E43DF3">
      <w:pPr>
        <w:jc w:val="both"/>
        <w:rPr>
          <w:rFonts w:ascii="Times New Roman" w:hAnsi="Times New Roman"/>
          <w:b/>
          <w:sz w:val="20"/>
          <w:szCs w:val="20"/>
          <w:lang w:val="pt-BR"/>
        </w:rPr>
      </w:pPr>
      <w:r w:rsidRPr="00E24C84">
        <w:rPr>
          <w:rFonts w:ascii="Times New Roman" w:hAnsi="Times New Roman"/>
          <w:b/>
          <w:sz w:val="20"/>
          <w:szCs w:val="20"/>
          <w:lang w:val="it-IT"/>
        </w:rPr>
        <w:t>SUBIECTUL II                                                              TOTAL: 30 puncte</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B.1. Completati pe foaia de examen componentele aparatului digestiv respectand criteriul anatomic si fiziologic.                       TOTAL: 10 puncte</w:t>
      </w:r>
    </w:p>
    <w:tbl>
      <w:tblPr>
        <w:tblStyle w:val="TableGrid"/>
        <w:tblW w:w="0" w:type="auto"/>
        <w:tblInd w:w="288" w:type="dxa"/>
        <w:tblLook w:val="01E0"/>
      </w:tblPr>
      <w:tblGrid>
        <w:gridCol w:w="2664"/>
        <w:gridCol w:w="2952"/>
        <w:gridCol w:w="2664"/>
      </w:tblGrid>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r w:rsidRPr="00E24C84">
              <w:rPr>
                <w:b/>
                <w:lang w:val="it-IT"/>
              </w:rPr>
              <w:t>Portiunea prediafragmatica</w:t>
            </w: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r w:rsidRPr="00E24C84">
              <w:rPr>
                <w:b/>
                <w:lang w:val="it-IT"/>
              </w:rPr>
              <w:t>Portiunea postdiafragmatica</w:t>
            </w: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r w:rsidRPr="00E24C84">
              <w:rPr>
                <w:b/>
                <w:lang w:val="it-IT"/>
              </w:rPr>
              <w:t>Portiunea ejectiva</w:t>
            </w: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r w:rsidR="00E43DF3" w:rsidRPr="00E24C84" w:rsidTr="00FC2304">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952"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c>
          <w:tcPr>
            <w:tcW w:w="2664" w:type="dxa"/>
            <w:tcBorders>
              <w:top w:val="single" w:sz="4" w:space="0" w:color="auto"/>
              <w:left w:val="single" w:sz="4" w:space="0" w:color="auto"/>
              <w:bottom w:val="single" w:sz="4" w:space="0" w:color="auto"/>
              <w:right w:val="single" w:sz="4" w:space="0" w:color="auto"/>
            </w:tcBorders>
          </w:tcPr>
          <w:p w:rsidR="00E43DF3" w:rsidRPr="00E24C84" w:rsidRDefault="00E43DF3" w:rsidP="00FC2304">
            <w:pPr>
              <w:jc w:val="both"/>
              <w:rPr>
                <w:b/>
                <w:lang w:val="it-IT"/>
              </w:rPr>
            </w:pPr>
          </w:p>
        </w:tc>
      </w:tr>
    </w:tbl>
    <w:p w:rsidR="00E43DF3" w:rsidRPr="00E24C84" w:rsidRDefault="00E43DF3" w:rsidP="00E43DF3">
      <w:pPr>
        <w:jc w:val="both"/>
        <w:rPr>
          <w:rFonts w:ascii="Times New Roman" w:hAnsi="Times New Roman"/>
          <w:b/>
          <w:sz w:val="20"/>
          <w:szCs w:val="20"/>
          <w:lang w:val="it-IT"/>
        </w:rPr>
      </w:pP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B.2. Scrieti pe foaia de concurs informatiile corespunzatoare spatiilor libere:  </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TOTAL: 20 puncte</w:t>
      </w:r>
    </w:p>
    <w:p w:rsidR="00E43DF3" w:rsidRPr="00E24C84" w:rsidRDefault="00E43DF3" w:rsidP="00E43DF3">
      <w:pPr>
        <w:numPr>
          <w:ilvl w:val="0"/>
          <w:numId w:val="2"/>
        </w:numPr>
        <w:spacing w:after="0" w:line="240" w:lineRule="auto"/>
        <w:jc w:val="both"/>
        <w:rPr>
          <w:rFonts w:ascii="Times New Roman" w:hAnsi="Times New Roman"/>
          <w:b/>
          <w:sz w:val="20"/>
          <w:szCs w:val="20"/>
          <w:lang w:val="it-IT"/>
        </w:rPr>
      </w:pPr>
      <w:r w:rsidRPr="00E24C84">
        <w:rPr>
          <w:rFonts w:ascii="Times New Roman" w:hAnsi="Times New Roman"/>
          <w:b/>
          <w:sz w:val="20"/>
          <w:szCs w:val="20"/>
          <w:lang w:val="it-IT"/>
        </w:rPr>
        <w:t>Stiinta care se ocupa cu studiul.........1...........al sistemului ..........2.........care reprezinta partea............3.........a aparatului de..........4...........si.........5...........se numeste........6..........</w:t>
      </w:r>
    </w:p>
    <w:p w:rsidR="00E43DF3" w:rsidRDefault="00E43DF3" w:rsidP="00E43DF3">
      <w:pPr>
        <w:numPr>
          <w:ilvl w:val="0"/>
          <w:numId w:val="2"/>
        </w:numPr>
        <w:spacing w:after="0" w:line="240" w:lineRule="auto"/>
        <w:jc w:val="both"/>
        <w:rPr>
          <w:rFonts w:ascii="Times New Roman" w:hAnsi="Times New Roman"/>
          <w:b/>
          <w:sz w:val="20"/>
          <w:szCs w:val="20"/>
          <w:lang w:val="it-IT"/>
        </w:rPr>
      </w:pPr>
      <w:r w:rsidRPr="00E24C84">
        <w:rPr>
          <w:rFonts w:ascii="Times New Roman" w:hAnsi="Times New Roman"/>
          <w:b/>
          <w:sz w:val="20"/>
          <w:szCs w:val="20"/>
          <w:lang w:val="it-IT"/>
        </w:rPr>
        <w:t>..........1.........organ cavitar plasat in cavitatea.......2.........intre......3........ si.........4........., usor recurbat si de forma piriforma.</w:t>
      </w:r>
    </w:p>
    <w:p w:rsidR="00E43DF3" w:rsidRDefault="00E43DF3" w:rsidP="00E43DF3">
      <w:pPr>
        <w:spacing w:after="0" w:line="240" w:lineRule="auto"/>
        <w:ind w:left="720"/>
        <w:jc w:val="both"/>
        <w:rPr>
          <w:rFonts w:ascii="Times New Roman" w:hAnsi="Times New Roman"/>
          <w:b/>
          <w:sz w:val="20"/>
          <w:szCs w:val="20"/>
          <w:lang w:val="it-IT"/>
        </w:rPr>
      </w:pPr>
    </w:p>
    <w:p w:rsidR="00E43DF3" w:rsidRPr="00E24C84" w:rsidRDefault="00E43DF3" w:rsidP="00E43DF3">
      <w:pPr>
        <w:spacing w:after="0" w:line="240" w:lineRule="auto"/>
        <w:ind w:left="360"/>
        <w:jc w:val="both"/>
        <w:rPr>
          <w:rFonts w:ascii="Times New Roman" w:hAnsi="Times New Roman"/>
          <w:b/>
          <w:sz w:val="20"/>
          <w:szCs w:val="20"/>
          <w:lang w:val="it-IT"/>
        </w:rPr>
      </w:pPr>
    </w:p>
    <w:p w:rsidR="00E43DF3"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SUBIECTUL III                                                            TOTAL : 40 puncte </w:t>
      </w:r>
    </w:p>
    <w:p w:rsidR="00E43DF3" w:rsidRPr="00E24C84" w:rsidRDefault="00E43DF3" w:rsidP="00E43DF3">
      <w:pPr>
        <w:jc w:val="both"/>
        <w:rPr>
          <w:rFonts w:ascii="Times New Roman" w:hAnsi="Times New Roman"/>
          <w:b/>
          <w:sz w:val="20"/>
          <w:szCs w:val="20"/>
          <w:lang w:val="it-IT"/>
        </w:rPr>
      </w:pPr>
      <w:r w:rsidRPr="00E24C84">
        <w:rPr>
          <w:rFonts w:ascii="Times New Roman" w:hAnsi="Times New Roman"/>
          <w:b/>
          <w:sz w:val="20"/>
          <w:szCs w:val="20"/>
          <w:lang w:val="it-IT"/>
        </w:rPr>
        <w:t xml:space="preserve"> Realizati un eseu cu tema “</w:t>
      </w:r>
      <w:r>
        <w:rPr>
          <w:rFonts w:ascii="Times New Roman" w:hAnsi="Times New Roman"/>
          <w:b/>
          <w:sz w:val="20"/>
          <w:szCs w:val="20"/>
          <w:lang w:val="it-IT"/>
        </w:rPr>
        <w:t xml:space="preserve"> Sindromul de colici’</w:t>
      </w:r>
      <w:r>
        <w:rPr>
          <w:rFonts w:ascii="Times New Roman" w:hAnsi="Times New Roman"/>
          <w:b/>
          <w:sz w:val="20"/>
          <w:szCs w:val="20"/>
        </w:rPr>
        <w:t>’</w:t>
      </w:r>
      <w:r w:rsidRPr="00E24C84">
        <w:rPr>
          <w:rFonts w:ascii="Times New Roman" w:hAnsi="Times New Roman"/>
          <w:b/>
          <w:sz w:val="20"/>
          <w:szCs w:val="20"/>
          <w:lang w:val="it-IT"/>
        </w:rPr>
        <w:t xml:space="preserve"> urmatoare structura de idei:</w:t>
      </w:r>
    </w:p>
    <w:p w:rsidR="00E43DF3" w:rsidRPr="00E24C84" w:rsidRDefault="00E43DF3" w:rsidP="00E43DF3">
      <w:pPr>
        <w:numPr>
          <w:ilvl w:val="0"/>
          <w:numId w:val="3"/>
        </w:numPr>
        <w:spacing w:after="0" w:line="240" w:lineRule="auto"/>
        <w:jc w:val="both"/>
        <w:rPr>
          <w:rFonts w:ascii="Times New Roman" w:hAnsi="Times New Roman"/>
          <w:b/>
          <w:sz w:val="20"/>
          <w:szCs w:val="20"/>
          <w:lang w:val="it-IT"/>
        </w:rPr>
      </w:pPr>
      <w:r w:rsidRPr="00E24C84">
        <w:rPr>
          <w:rFonts w:ascii="Times New Roman" w:hAnsi="Times New Roman"/>
          <w:b/>
          <w:sz w:val="20"/>
          <w:szCs w:val="20"/>
          <w:lang w:val="it-IT"/>
        </w:rPr>
        <w:t>etiologie</w:t>
      </w:r>
    </w:p>
    <w:p w:rsidR="00E43DF3" w:rsidRDefault="00E43DF3" w:rsidP="00E43DF3">
      <w:pPr>
        <w:numPr>
          <w:ilvl w:val="0"/>
          <w:numId w:val="3"/>
        </w:numPr>
        <w:spacing w:after="0" w:line="240" w:lineRule="auto"/>
        <w:jc w:val="both"/>
        <w:rPr>
          <w:rFonts w:ascii="Times New Roman" w:hAnsi="Times New Roman"/>
          <w:b/>
          <w:sz w:val="20"/>
          <w:szCs w:val="20"/>
          <w:lang w:val="it-IT"/>
        </w:rPr>
      </w:pPr>
      <w:r>
        <w:rPr>
          <w:rFonts w:ascii="Times New Roman" w:hAnsi="Times New Roman"/>
          <w:b/>
          <w:sz w:val="20"/>
          <w:szCs w:val="20"/>
          <w:lang w:val="it-IT"/>
        </w:rPr>
        <w:t>patogenie</w:t>
      </w:r>
    </w:p>
    <w:p w:rsidR="00E43DF3" w:rsidRDefault="00E43DF3" w:rsidP="00E43DF3">
      <w:pPr>
        <w:numPr>
          <w:ilvl w:val="0"/>
          <w:numId w:val="3"/>
        </w:numPr>
        <w:spacing w:after="0" w:line="240" w:lineRule="auto"/>
        <w:jc w:val="both"/>
        <w:rPr>
          <w:rFonts w:ascii="Times New Roman" w:hAnsi="Times New Roman"/>
          <w:b/>
          <w:sz w:val="20"/>
          <w:szCs w:val="20"/>
          <w:lang w:val="it-IT"/>
        </w:rPr>
      </w:pPr>
      <w:r w:rsidRPr="00E24C84">
        <w:rPr>
          <w:rFonts w:ascii="Times New Roman" w:hAnsi="Times New Roman"/>
          <w:b/>
          <w:sz w:val="20"/>
          <w:szCs w:val="20"/>
          <w:lang w:val="it-IT"/>
        </w:rPr>
        <w:t>simpt</w:t>
      </w:r>
      <w:r>
        <w:rPr>
          <w:rFonts w:ascii="Times New Roman" w:hAnsi="Times New Roman"/>
          <w:b/>
          <w:sz w:val="20"/>
          <w:szCs w:val="20"/>
          <w:lang w:val="it-IT"/>
        </w:rPr>
        <w:t xml:space="preserve">ome </w:t>
      </w:r>
    </w:p>
    <w:p w:rsidR="00E43DF3" w:rsidRDefault="00E43DF3" w:rsidP="00E43DF3">
      <w:pPr>
        <w:spacing w:after="0" w:line="240" w:lineRule="auto"/>
        <w:jc w:val="both"/>
        <w:rPr>
          <w:rFonts w:ascii="Times New Roman" w:hAnsi="Times New Roman"/>
          <w:b/>
          <w:sz w:val="20"/>
          <w:szCs w:val="20"/>
          <w:lang w:val="it-IT"/>
        </w:rPr>
      </w:pPr>
      <w:r>
        <w:rPr>
          <w:rFonts w:ascii="Times New Roman" w:hAnsi="Times New Roman"/>
          <w:b/>
          <w:sz w:val="20"/>
          <w:szCs w:val="20"/>
          <w:lang w:val="it-IT"/>
        </w:rPr>
        <w:t xml:space="preserve">                                            </w:t>
      </w:r>
    </w:p>
    <w:p w:rsidR="00E43DF3" w:rsidRDefault="00E43DF3" w:rsidP="00E43DF3"/>
    <w:p w:rsidR="00E43DF3" w:rsidRDefault="00E43DF3" w:rsidP="00E43DF3"/>
    <w:p w:rsidR="00E43DF3" w:rsidRDefault="00E43DF3" w:rsidP="00E43DF3"/>
    <w:p w:rsidR="00E43DF3" w:rsidRDefault="00E43DF3" w:rsidP="00E43DF3"/>
    <w:p w:rsidR="00E05478" w:rsidRDefault="002862FB" w:rsidP="009321B2">
      <w:pPr>
        <w:autoSpaceDE w:val="0"/>
        <w:autoSpaceDN w:val="0"/>
        <w:adjustRightInd w:val="0"/>
        <w:rPr>
          <w:b/>
          <w:bCs/>
          <w:lang w:val="it-IT"/>
        </w:rPr>
      </w:pPr>
      <w:r w:rsidRPr="00A57F41">
        <w:rPr>
          <w:b/>
          <w:bCs/>
          <w:lang w:val="it-IT"/>
        </w:rPr>
        <w:object w:dxaOrig="9390" w:dyaOrig="12831">
          <v:shape id="_x0000_i1037" type="#_x0000_t75" style="width:469.65pt;height:641.45pt" o:ole="">
            <v:imagedata r:id="rId43" o:title=""/>
          </v:shape>
          <o:OLEObject Type="Embed" ProgID="Word.Document.12" ShapeID="_x0000_i1037" DrawAspect="Content" ObjectID="_1486559628" r:id="rId44"/>
        </w:object>
      </w:r>
      <w:r w:rsidR="00A57F41" w:rsidRPr="00A57F41">
        <w:rPr>
          <w:b/>
          <w:bCs/>
          <w:lang w:val="it-IT"/>
        </w:rPr>
        <w:object w:dxaOrig="8640" w:dyaOrig="8601">
          <v:shape id="_x0000_i1038" type="#_x0000_t75" style="width:6in;height:430.35pt" o:ole="">
            <v:imagedata r:id="rId45" o:title=""/>
          </v:shape>
          <o:OLEObject Type="Embed" ProgID="Word.Document.8" ShapeID="_x0000_i1038" DrawAspect="Content" ObjectID="_1486559629" r:id="rId46">
            <o:FieldCodes>\s</o:FieldCodes>
          </o:OLEObject>
        </w:object>
      </w:r>
    </w:p>
    <w:sectPr w:rsidR="00E05478" w:rsidSect="00585614">
      <w:head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E94" w:rsidRDefault="00275E94" w:rsidP="00B93C56">
      <w:pPr>
        <w:spacing w:after="0" w:line="240" w:lineRule="auto"/>
      </w:pPr>
      <w:r>
        <w:separator/>
      </w:r>
    </w:p>
  </w:endnote>
  <w:endnote w:type="continuationSeparator" w:id="1">
    <w:p w:rsidR="00275E94" w:rsidRDefault="00275E94" w:rsidP="00B93C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E94" w:rsidRDefault="00275E94" w:rsidP="00B93C56">
      <w:pPr>
        <w:spacing w:after="0" w:line="240" w:lineRule="auto"/>
      </w:pPr>
      <w:r>
        <w:separator/>
      </w:r>
    </w:p>
  </w:footnote>
  <w:footnote w:type="continuationSeparator" w:id="1">
    <w:p w:rsidR="00275E94" w:rsidRDefault="00275E94" w:rsidP="00B93C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728130"/>
      <w:docPartObj>
        <w:docPartGallery w:val="Page Numbers (Top of Page)"/>
        <w:docPartUnique/>
      </w:docPartObj>
    </w:sdtPr>
    <w:sdtContent>
      <w:p w:rsidR="0032220D" w:rsidRDefault="0032220D">
        <w:pPr>
          <w:pStyle w:val="Header"/>
          <w:jc w:val="center"/>
          <w:rPr>
            <w:rFonts w:asciiTheme="majorHAnsi" w:hAnsiTheme="majorHAnsi"/>
            <w:sz w:val="28"/>
            <w:szCs w:val="28"/>
          </w:rPr>
        </w:pPr>
        <w:r>
          <w:rPr>
            <w:rFonts w:asciiTheme="majorHAnsi" w:hAnsiTheme="majorHAnsi"/>
            <w:sz w:val="28"/>
            <w:szCs w:val="28"/>
          </w:rPr>
          <w:t xml:space="preserve">~ </w:t>
        </w:r>
        <w:fldSimple w:instr=" PAGE    \* MERGEFORMAT ">
          <w:r w:rsidR="00A12631" w:rsidRPr="00A12631">
            <w:rPr>
              <w:rFonts w:asciiTheme="majorHAnsi" w:hAnsiTheme="majorHAnsi"/>
              <w:noProof/>
              <w:sz w:val="28"/>
              <w:szCs w:val="28"/>
            </w:rPr>
            <w:t>20</w:t>
          </w:r>
        </w:fldSimple>
        <w:r>
          <w:rPr>
            <w:rFonts w:asciiTheme="majorHAnsi" w:hAnsiTheme="majorHAnsi"/>
            <w:sz w:val="28"/>
            <w:szCs w:val="28"/>
          </w:rPr>
          <w:t xml:space="preserve"> ~</w:t>
        </w:r>
      </w:p>
    </w:sdtContent>
  </w:sdt>
  <w:p w:rsidR="0032220D" w:rsidRDefault="003222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A1BFF"/>
    <w:multiLevelType w:val="hybridMultilevel"/>
    <w:tmpl w:val="45B0C04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6302550"/>
    <w:multiLevelType w:val="hybridMultilevel"/>
    <w:tmpl w:val="FC2E093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A8D7C0D"/>
    <w:multiLevelType w:val="hybridMultilevel"/>
    <w:tmpl w:val="11B8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301BA3"/>
    <w:multiLevelType w:val="hybridMultilevel"/>
    <w:tmpl w:val="F79A5EE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characterSpacingControl w:val="doNotCompress"/>
  <w:footnotePr>
    <w:footnote w:id="0"/>
    <w:footnote w:id="1"/>
  </w:footnotePr>
  <w:endnotePr>
    <w:endnote w:id="0"/>
    <w:endnote w:id="1"/>
  </w:endnotePr>
  <w:compat>
    <w:useFELayout/>
  </w:compat>
  <w:rsids>
    <w:rsidRoot w:val="00924C67"/>
    <w:rsid w:val="00083B23"/>
    <w:rsid w:val="00091EDF"/>
    <w:rsid w:val="000A4ECD"/>
    <w:rsid w:val="000B7005"/>
    <w:rsid w:val="00103A6E"/>
    <w:rsid w:val="001430B4"/>
    <w:rsid w:val="00161146"/>
    <w:rsid w:val="00175787"/>
    <w:rsid w:val="002361A5"/>
    <w:rsid w:val="00240027"/>
    <w:rsid w:val="00275E94"/>
    <w:rsid w:val="002862FB"/>
    <w:rsid w:val="002A211F"/>
    <w:rsid w:val="002E0225"/>
    <w:rsid w:val="003174E4"/>
    <w:rsid w:val="0032220D"/>
    <w:rsid w:val="003D02C1"/>
    <w:rsid w:val="004010A5"/>
    <w:rsid w:val="004277C7"/>
    <w:rsid w:val="00475AE3"/>
    <w:rsid w:val="00496F60"/>
    <w:rsid w:val="004B17C1"/>
    <w:rsid w:val="004D6277"/>
    <w:rsid w:val="00564E8D"/>
    <w:rsid w:val="00585614"/>
    <w:rsid w:val="005C572A"/>
    <w:rsid w:val="006534E8"/>
    <w:rsid w:val="00662E72"/>
    <w:rsid w:val="006F18B2"/>
    <w:rsid w:val="0072790F"/>
    <w:rsid w:val="00736E54"/>
    <w:rsid w:val="0078492D"/>
    <w:rsid w:val="007941FA"/>
    <w:rsid w:val="008B3AD1"/>
    <w:rsid w:val="00903113"/>
    <w:rsid w:val="0090601D"/>
    <w:rsid w:val="00924C67"/>
    <w:rsid w:val="0093050B"/>
    <w:rsid w:val="009321B2"/>
    <w:rsid w:val="009A56D3"/>
    <w:rsid w:val="00A12631"/>
    <w:rsid w:val="00A407A2"/>
    <w:rsid w:val="00A57F41"/>
    <w:rsid w:val="00A9090D"/>
    <w:rsid w:val="00AE1024"/>
    <w:rsid w:val="00B00BD8"/>
    <w:rsid w:val="00B1256F"/>
    <w:rsid w:val="00B34967"/>
    <w:rsid w:val="00B62CB9"/>
    <w:rsid w:val="00B801CD"/>
    <w:rsid w:val="00B93C56"/>
    <w:rsid w:val="00B96BEC"/>
    <w:rsid w:val="00BD77F8"/>
    <w:rsid w:val="00C449CB"/>
    <w:rsid w:val="00C5678E"/>
    <w:rsid w:val="00CC0C51"/>
    <w:rsid w:val="00D612F3"/>
    <w:rsid w:val="00D85DF0"/>
    <w:rsid w:val="00DA369A"/>
    <w:rsid w:val="00DB55C1"/>
    <w:rsid w:val="00E05478"/>
    <w:rsid w:val="00E05D3E"/>
    <w:rsid w:val="00E43DF3"/>
    <w:rsid w:val="00E758CB"/>
    <w:rsid w:val="00E868F4"/>
    <w:rsid w:val="00EB04B5"/>
    <w:rsid w:val="00F00031"/>
    <w:rsid w:val="00F0147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6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2F3"/>
    <w:rPr>
      <w:rFonts w:ascii="Tahoma" w:hAnsi="Tahoma" w:cs="Tahoma"/>
      <w:sz w:val="16"/>
      <w:szCs w:val="16"/>
    </w:rPr>
  </w:style>
  <w:style w:type="table" w:styleId="TableGrid">
    <w:name w:val="Table Grid"/>
    <w:basedOn w:val="TableNormal"/>
    <w:rsid w:val="00E43D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1">
    <w:name w:val="Listă paragraf1"/>
    <w:basedOn w:val="Normal"/>
    <w:qFormat/>
    <w:rsid w:val="00E43DF3"/>
    <w:pPr>
      <w:ind w:left="720"/>
      <w:contextualSpacing/>
    </w:pPr>
    <w:rPr>
      <w:rFonts w:ascii="Calibri" w:eastAsia="Times New Roman" w:hAnsi="Calibri" w:cs="Times New Roman"/>
      <w:lang w:val="en-US" w:eastAsia="en-US"/>
    </w:rPr>
  </w:style>
  <w:style w:type="paragraph" w:styleId="Header">
    <w:name w:val="header"/>
    <w:basedOn w:val="Normal"/>
    <w:link w:val="HeaderChar"/>
    <w:uiPriority w:val="99"/>
    <w:unhideWhenUsed/>
    <w:rsid w:val="00B93C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3C56"/>
  </w:style>
  <w:style w:type="paragraph" w:styleId="Footer">
    <w:name w:val="footer"/>
    <w:basedOn w:val="Normal"/>
    <w:link w:val="FooterChar"/>
    <w:uiPriority w:val="99"/>
    <w:semiHidden/>
    <w:unhideWhenUsed/>
    <w:rsid w:val="00B93C5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93C56"/>
  </w:style>
</w:styles>
</file>

<file path=word/webSettings.xml><?xml version="1.0" encoding="utf-8"?>
<w:webSettings xmlns:r="http://schemas.openxmlformats.org/officeDocument/2006/relationships" xmlns:w="http://schemas.openxmlformats.org/wordprocessingml/2006/main">
  <w:divs>
    <w:div w:id="244413573">
      <w:bodyDiv w:val="1"/>
      <w:marLeft w:val="0"/>
      <w:marRight w:val="0"/>
      <w:marTop w:val="0"/>
      <w:marBottom w:val="0"/>
      <w:divBdr>
        <w:top w:val="none" w:sz="0" w:space="0" w:color="auto"/>
        <w:left w:val="none" w:sz="0" w:space="0" w:color="auto"/>
        <w:bottom w:val="none" w:sz="0" w:space="0" w:color="auto"/>
        <w:right w:val="none" w:sz="0" w:space="0" w:color="auto"/>
      </w:divBdr>
    </w:div>
    <w:div w:id="8366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oleObject" Target="embeddings/Microsoft_Office_Word_97_-_2003_Document1.doc"/><Relationship Id="rId26" Type="http://schemas.openxmlformats.org/officeDocument/2006/relationships/package" Target="embeddings/Microsoft_Office_Word_Document4.docx"/><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oleObject" Target="embeddings/Microsoft_Office_Word_97_-_2003_Document3.doc"/><Relationship Id="rId42" Type="http://schemas.openxmlformats.org/officeDocument/2006/relationships/package" Target="embeddings/Microsoft_Office_Word_Document10.docx"/><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Office_Word_Document8.docx"/><Relationship Id="rId46" Type="http://schemas.openxmlformats.org/officeDocument/2006/relationships/oleObject" Target="embeddings/Microsoft_Office_Word_97_-_2003_Document4.doc"/><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http://storage0.dms.mpinteractiv.ro/media/2/2/7089/5974466/6/wooly-pigs5.jpg?width=475&amp;height=343" TargetMode="External"/><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image" Target="http://www.revista-ferma.ro/apps/ferma/resources/imagini/9ebef0694b836448ba0b65d67db9f8b2_marele-alb.jpg" TargetMode="External"/><Relationship Id="rId32" Type="http://schemas.openxmlformats.org/officeDocument/2006/relationships/package" Target="embeddings/Microsoft_Office_Word_Document6.docx"/><Relationship Id="rId37" Type="http://schemas.openxmlformats.org/officeDocument/2006/relationships/image" Target="media/image18.emf"/><Relationship Id="rId40" Type="http://schemas.openxmlformats.org/officeDocument/2006/relationships/package" Target="embeddings/Microsoft_Office_Word_Document9.docx"/><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oleObject" Target="embeddings/Microsoft_Office_Word_97_-_2003_Document2.doc"/><Relationship Id="rId36" Type="http://schemas.openxmlformats.org/officeDocument/2006/relationships/package" Target="embeddings/Microsoft_Office_Word_Document7.docx"/><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package" Target="embeddings/Microsoft_Office_Word_Document11.docx"/><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package" Target="embeddings/Microsoft_Office_Word_Document5.doc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CCA02-0F14-4660-BC53-230833B2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1533</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48</cp:revision>
  <dcterms:created xsi:type="dcterms:W3CDTF">2014-03-29T08:35:00Z</dcterms:created>
  <dcterms:modified xsi:type="dcterms:W3CDTF">2015-02-27T14:26:00Z</dcterms:modified>
</cp:coreProperties>
</file>